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CCC7" w14:textId="63362A87" w:rsidR="006E0EED" w:rsidRDefault="006E0EE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6E0EED" w:rsidRPr="006E0EED" w14:paraId="6EE985B5" w14:textId="77777777" w:rsidTr="002B67E4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9AD7836" w14:textId="14D6198A" w:rsidR="006E0EED" w:rsidRPr="006E0EED" w:rsidRDefault="00CC0322" w:rsidP="006E0EE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6E0EED" w:rsidRPr="006E0EED" w14:paraId="390189C5" w14:textId="77777777" w:rsidTr="002B67E4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FBB65A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3372C3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6A7A8C0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6E0EED" w:rsidRPr="006E0EED" w14:paraId="6D6D0D1D" w14:textId="77777777" w:rsidTr="006E0EED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F1101" w14:textId="3A681BD0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Irodalom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0BFCF2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3C8D9" w14:textId="7DCFBE81" w:rsidR="006E0EED" w:rsidRPr="006E0EED" w:rsidRDefault="00284B87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10</w:t>
            </w:r>
            <w:r w:rsidR="006E0EED"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6E0EED" w:rsidRPr="006E0EED" w14:paraId="4373EC31" w14:textId="77777777" w:rsidTr="006E0EED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CFB0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7588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EBAE6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E4ED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6E0EED" w:rsidRPr="006E0EED" w14:paraId="511031E9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138FC53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34E4E8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23E493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A8B678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6E0EED" w:rsidRPr="006E0EED" w14:paraId="7085F615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5579F91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D917B68" w14:textId="6B3DDAC1" w:rsidR="006E0EED" w:rsidRPr="006E0EED" w:rsidRDefault="00284B87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13816D5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D098E2" w14:textId="7A96EB57" w:rsidR="006E0EED" w:rsidRPr="006E0EED" w:rsidRDefault="00CC0322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gimnáziumi</w:t>
            </w:r>
            <w:r w:rsidR="004244DE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(hatosztályos)</w:t>
            </w:r>
          </w:p>
        </w:tc>
      </w:tr>
      <w:tr w:rsidR="006E0EED" w:rsidRPr="006E0EED" w14:paraId="0F5C25B6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E3E779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FC922" w14:textId="75C615EC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Mohácsy Károly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A53E3EF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6E0EED" w:rsidRPr="006E0EED" w14:paraId="1C449E6A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D1F8172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5D373" w14:textId="12C8B8D9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Színes irodalom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9., 10.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D9EE0" w14:textId="51004A03" w:rsidR="006E0EED" w:rsidRPr="006E0EED" w:rsidRDefault="004244DE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G</w:t>
            </w:r>
          </w:p>
        </w:tc>
      </w:tr>
    </w:tbl>
    <w:p w14:paraId="0D622DEE" w14:textId="0BECD2A8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276" w:type="dxa"/>
        <w:tblInd w:w="-113" w:type="dxa"/>
        <w:tblLook w:val="04A0" w:firstRow="1" w:lastRow="0" w:firstColumn="1" w:lastColumn="0" w:noHBand="0" w:noVBand="1"/>
      </w:tblPr>
      <w:tblGrid>
        <w:gridCol w:w="113"/>
        <w:gridCol w:w="988"/>
        <w:gridCol w:w="2976"/>
        <w:gridCol w:w="2835"/>
        <w:gridCol w:w="4111"/>
        <w:gridCol w:w="4140"/>
        <w:gridCol w:w="113"/>
      </w:tblGrid>
      <w:tr w:rsidR="00450174" w:rsidRPr="001865CF" w14:paraId="343A9C9E" w14:textId="77777777" w:rsidTr="00C40DD9">
        <w:trPr>
          <w:gridBefore w:val="1"/>
          <w:wBefore w:w="113" w:type="dxa"/>
          <w:tblHeader/>
        </w:trPr>
        <w:tc>
          <w:tcPr>
            <w:tcW w:w="988" w:type="dxa"/>
            <w:shd w:val="clear" w:color="auto" w:fill="A8D08D" w:themeFill="accent6" w:themeFillTint="99"/>
            <w:vAlign w:val="center"/>
          </w:tcPr>
          <w:p w14:paraId="0A88B597" w14:textId="77777777" w:rsidR="00450174" w:rsidRPr="000B68BB" w:rsidRDefault="00450174" w:rsidP="000B68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0B68BB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sorszáma</w:t>
            </w:r>
          </w:p>
        </w:tc>
        <w:tc>
          <w:tcPr>
            <w:tcW w:w="2976" w:type="dxa"/>
            <w:shd w:val="clear" w:color="auto" w:fill="A8D08D" w:themeFill="accent6" w:themeFillTint="99"/>
            <w:vAlign w:val="center"/>
          </w:tcPr>
          <w:p w14:paraId="39AB2930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14:paraId="7657ED47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111" w:type="dxa"/>
            <w:shd w:val="clear" w:color="auto" w:fill="A8D08D" w:themeFill="accent6" w:themeFillTint="99"/>
            <w:vAlign w:val="center"/>
          </w:tcPr>
          <w:p w14:paraId="2636AAA4" w14:textId="77777777" w:rsidR="00450174" w:rsidRPr="00EE0A83" w:rsidRDefault="00450174" w:rsidP="007168C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</w:t>
            </w:r>
            <w:r w:rsidR="007168CC">
              <w:rPr>
                <w:rFonts w:eastAsia="Times New Roman" w:cs="Times New Roman"/>
                <w:b/>
                <w:bCs/>
                <w:lang w:eastAsia="hu-HU"/>
              </w:rPr>
              <w:t>jlesztési feladatok, ismeretek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  <w:vAlign w:val="center"/>
          </w:tcPr>
          <w:p w14:paraId="1A3D1425" w14:textId="77777777" w:rsidR="00450174" w:rsidRPr="00EE0A83" w:rsidRDefault="00450174" w:rsidP="00FB31E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</w:t>
            </w:r>
            <w:r w:rsidR="00FE3A55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tevékenységek, munkaformák</w:t>
            </w:r>
          </w:p>
        </w:tc>
      </w:tr>
      <w:tr w:rsidR="00284B87" w:rsidRPr="00CC3C0E" w14:paraId="3A3AE534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51E88EF" w14:textId="77777777" w:rsidR="00284B87" w:rsidRPr="000B68BB" w:rsidRDefault="00284B8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1.</w:t>
            </w:r>
          </w:p>
        </w:tc>
        <w:tc>
          <w:tcPr>
            <w:tcW w:w="2976" w:type="dxa"/>
          </w:tcPr>
          <w:p w14:paraId="2F78253F" w14:textId="4E6B4662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Év eleji ismétlés</w:t>
            </w:r>
            <w:r w:rsidR="00D240E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F39B56F" w14:textId="77777777" w:rsidR="00284B87" w:rsidRPr="00CC3C0E" w:rsidRDefault="00284B87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111" w:type="dxa"/>
          </w:tcPr>
          <w:p w14:paraId="53F22B1B" w14:textId="77777777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Meglévő ismeretek felfrissítése, a tanév feladatainak megbeszélése</w:t>
            </w:r>
          </w:p>
        </w:tc>
        <w:tc>
          <w:tcPr>
            <w:tcW w:w="4253" w:type="dxa"/>
            <w:gridSpan w:val="2"/>
          </w:tcPr>
          <w:p w14:paraId="0C6C851A" w14:textId="77777777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Beszélgetés</w:t>
            </w:r>
          </w:p>
        </w:tc>
      </w:tr>
      <w:tr w:rsidR="00B02F27" w:rsidRPr="0000594E" w14:paraId="1C035188" w14:textId="77777777" w:rsidTr="00C40DD9">
        <w:trPr>
          <w:gridBefore w:val="1"/>
          <w:wBefore w:w="113" w:type="dxa"/>
          <w:trHeight w:val="850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74061C64" w14:textId="28736EB4" w:rsidR="00B02F27" w:rsidRPr="000B68BB" w:rsidRDefault="00686F5D" w:rsidP="000B68BB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Hlk112249560"/>
            <w:r w:rsidRPr="000B68BB">
              <w:rPr>
                <w:rFonts w:cs="Times New Roman"/>
                <w:b/>
                <w:szCs w:val="24"/>
              </w:rPr>
              <w:t>I</w:t>
            </w:r>
            <w:r w:rsidR="00607B92">
              <w:rPr>
                <w:rFonts w:cs="Times New Roman"/>
                <w:b/>
                <w:szCs w:val="24"/>
              </w:rPr>
              <w:t>.</w:t>
            </w:r>
            <w:r w:rsidR="00B02F27" w:rsidRPr="000B68BB">
              <w:rPr>
                <w:rFonts w:cs="Times New Roman"/>
                <w:b/>
                <w:szCs w:val="24"/>
              </w:rPr>
              <w:t xml:space="preserve"> A reneszánsz irodalma</w:t>
            </w:r>
          </w:p>
          <w:p w14:paraId="297C2E27" w14:textId="0822CF8E" w:rsidR="00B02F27" w:rsidRPr="000B68BB" w:rsidRDefault="00B02F27" w:rsidP="000B68BB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bookmarkEnd w:id="0"/>
      <w:tr w:rsidR="00F620AD" w:rsidRPr="00240FF3" w14:paraId="745A2231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65B8D32" w14:textId="55E8FB27" w:rsidR="00F620AD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F620A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144993F" w14:textId="77777777" w:rsidR="00F620AD" w:rsidRPr="00240FF3" w:rsidRDefault="00F620AD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 reneszánsz mint művészeti és művelődéstörténeti korszak </w:t>
            </w:r>
          </w:p>
        </w:tc>
        <w:tc>
          <w:tcPr>
            <w:tcW w:w="2835" w:type="dxa"/>
            <w:shd w:val="clear" w:color="auto" w:fill="FFFFFF" w:themeFill="background1"/>
          </w:tcPr>
          <w:p w14:paraId="7FB7D6CE" w14:textId="77777777" w:rsidR="00F620AD" w:rsidRPr="00240FF3" w:rsidRDefault="00F620AD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  <w:r w:rsidRPr="00240FF3">
              <w:rPr>
                <w:rFonts w:cs="Times New Roman"/>
                <w:iCs/>
                <w:szCs w:val="24"/>
              </w:rPr>
              <w:t>reneszánsz, humanizmus, reformáció</w:t>
            </w:r>
          </w:p>
        </w:tc>
        <w:tc>
          <w:tcPr>
            <w:tcW w:w="4111" w:type="dxa"/>
            <w:shd w:val="clear" w:color="auto" w:fill="FFFFFF" w:themeFill="background1"/>
          </w:tcPr>
          <w:p w14:paraId="4AB8A3A2" w14:textId="4D39C4D8" w:rsidR="00F620AD" w:rsidRPr="00240FF3" w:rsidRDefault="00F620AD" w:rsidP="00F620AD">
            <w:r w:rsidRPr="00240FF3">
              <w:t>Az irodalomtörténeti korszakolás sajátosság</w:t>
            </w:r>
            <w:r w:rsidR="00F2243F" w:rsidRPr="00240FF3">
              <w:t>ai</w:t>
            </w:r>
            <w:r w:rsidRPr="00240FF3">
              <w:t>nak, nehézségeinek, céljainak megismerése, a korstílus fogalmának bevezetése</w:t>
            </w:r>
          </w:p>
          <w:p w14:paraId="286A4F00" w14:textId="77777777" w:rsidR="00F620AD" w:rsidRPr="00240FF3" w:rsidRDefault="00F620AD" w:rsidP="00F620AD">
            <w:r w:rsidRPr="00240FF3">
              <w:t>A reneszánsz viszonyának tisztázása az antikvitás és a középkor hagyományaihoz</w:t>
            </w:r>
          </w:p>
          <w:p w14:paraId="116581FA" w14:textId="77777777" w:rsidR="00F620AD" w:rsidRPr="00240FF3" w:rsidRDefault="00F620AD" w:rsidP="00F620AD">
            <w:r w:rsidRPr="00240FF3">
              <w:t>A reneszánsz filozófiai, tudománytörténeti alapjai</w:t>
            </w:r>
          </w:p>
          <w:p w14:paraId="7E381887" w14:textId="77777777" w:rsidR="00F620AD" w:rsidRPr="00240FF3" w:rsidRDefault="00F620AD" w:rsidP="00F620AD">
            <w:r w:rsidRPr="00240FF3">
              <w:t>A reneszánsz stílusjegyek bemutatása</w:t>
            </w:r>
          </w:p>
          <w:p w14:paraId="4911E289" w14:textId="77777777" w:rsidR="00F620AD" w:rsidRPr="00240FF3" w:rsidRDefault="00F620AD" w:rsidP="00B02F27"/>
        </w:tc>
        <w:tc>
          <w:tcPr>
            <w:tcW w:w="4253" w:type="dxa"/>
            <w:gridSpan w:val="2"/>
            <w:shd w:val="clear" w:color="auto" w:fill="FFFFFF" w:themeFill="background1"/>
          </w:tcPr>
          <w:p w14:paraId="4E2C8666" w14:textId="77777777" w:rsidR="00F620AD" w:rsidRPr="00240FF3" w:rsidRDefault="00F620AD" w:rsidP="00B02F27">
            <w:r w:rsidRPr="00240FF3">
              <w:t>Előzetes tudás mozgósítása</w:t>
            </w:r>
          </w:p>
          <w:p w14:paraId="1D2CCEB9" w14:textId="77777777" w:rsidR="00F620AD" w:rsidRPr="00240FF3" w:rsidRDefault="00F620AD" w:rsidP="00B02F27">
            <w:r w:rsidRPr="00240FF3">
              <w:t>Tanulói prezentáció</w:t>
            </w:r>
          </w:p>
          <w:p w14:paraId="5B03569D" w14:textId="77777777" w:rsidR="00F620AD" w:rsidRPr="00240FF3" w:rsidRDefault="00F620AD" w:rsidP="00B02F27">
            <w:r w:rsidRPr="00240FF3">
              <w:t>Kutatómunka</w:t>
            </w:r>
          </w:p>
          <w:p w14:paraId="2A1EA2D9" w14:textId="77777777" w:rsidR="00F620AD" w:rsidRPr="00240FF3" w:rsidRDefault="00F620AD" w:rsidP="00B02F27">
            <w:r w:rsidRPr="00240FF3">
              <w:t>Élménybeszámoló</w:t>
            </w:r>
          </w:p>
        </w:tc>
      </w:tr>
      <w:tr w:rsidR="00B02F27" w:rsidRPr="0000594E" w14:paraId="4AEBABB5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40DE96F4" w14:textId="62CA478D" w:rsidR="00B02F27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  <w:r w:rsidR="00B02F27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651F0DF" w14:textId="65374893" w:rsidR="00B02F27" w:rsidRPr="00ED4EF6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>A humanista irodalom – líra: Petrarca</w:t>
            </w:r>
            <w:r w:rsidR="00CC4554">
              <w:rPr>
                <w:rFonts w:cs="Times New Roman"/>
                <w:szCs w:val="24"/>
              </w:rPr>
              <w:t xml:space="preserve"> költészete</w:t>
            </w:r>
          </w:p>
        </w:tc>
        <w:tc>
          <w:tcPr>
            <w:tcW w:w="2835" w:type="dxa"/>
          </w:tcPr>
          <w:p w14:paraId="009279E0" w14:textId="77777777" w:rsidR="00B02F27" w:rsidRPr="006838A7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r w:rsidRPr="006838A7">
              <w:rPr>
                <w:rFonts w:cs="Times New Roman"/>
                <w:color w:val="000000"/>
                <w:szCs w:val="24"/>
              </w:rPr>
              <w:t xml:space="preserve">petrarcai </w:t>
            </w:r>
            <w:r w:rsidR="00FA6C48">
              <w:rPr>
                <w:rFonts w:cs="Times New Roman"/>
                <w:szCs w:val="24"/>
              </w:rPr>
              <w:t>szonett</w:t>
            </w:r>
            <w:r w:rsidRPr="006838A7">
              <w:rPr>
                <w:rFonts w:cs="Times New Roman"/>
                <w:szCs w:val="24"/>
              </w:rPr>
              <w:t xml:space="preserve"> </w:t>
            </w:r>
          </w:p>
          <w:p w14:paraId="0E5A3835" w14:textId="77777777" w:rsidR="00B02F27" w:rsidRPr="006838A7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362AF4B7" w14:textId="77777777" w:rsidR="00B02F27" w:rsidRDefault="00B02F27" w:rsidP="00B02F27">
            <w:r w:rsidRPr="00336C84">
              <w:t>Petrarca irodalomtörténeti jelentőségének megismerése</w:t>
            </w:r>
          </w:p>
          <w:p w14:paraId="28FADCF2" w14:textId="1C7F51B8" w:rsidR="00B02F27" w:rsidRPr="00336C84" w:rsidRDefault="00F2243F" w:rsidP="00B02F27">
            <w:r>
              <w:t xml:space="preserve">A </w:t>
            </w:r>
            <w:r w:rsidRPr="006838A7">
              <w:rPr>
                <w:rFonts w:cs="Times New Roman"/>
                <w:color w:val="000000"/>
                <w:szCs w:val="24"/>
              </w:rPr>
              <w:t xml:space="preserve">petrarcai </w:t>
            </w:r>
            <w:r>
              <w:rPr>
                <w:rFonts w:cs="Times New Roman"/>
                <w:szCs w:val="24"/>
              </w:rPr>
              <w:t>szonett</w:t>
            </w:r>
            <w:r w:rsidR="00B02F27">
              <w:t xml:space="preserve"> megismerése</w:t>
            </w:r>
          </w:p>
        </w:tc>
        <w:tc>
          <w:tcPr>
            <w:tcW w:w="4253" w:type="dxa"/>
            <w:gridSpan w:val="2"/>
          </w:tcPr>
          <w:p w14:paraId="3AFB0495" w14:textId="3C416484" w:rsidR="00B02F27" w:rsidRPr="00305E22" w:rsidRDefault="00F620AD" w:rsidP="00B02F27">
            <w:r>
              <w:t>V</w:t>
            </w:r>
            <w:r w:rsidR="00B02F27" w:rsidRPr="00305E22">
              <w:t>erselemzés, a reneszánsz költészet jellemzőinek, világ-</w:t>
            </w:r>
            <w:r w:rsidR="00F2243F">
              <w:t xml:space="preserve"> </w:t>
            </w:r>
            <w:r w:rsidR="00B02F27" w:rsidRPr="00305E22">
              <w:t>és emberképének azonosítása, összehasonlítás, a szonettforma ritmus</w:t>
            </w:r>
            <w:r w:rsidR="0048691D">
              <w:t>-</w:t>
            </w:r>
            <w:r w:rsidR="00B02F27" w:rsidRPr="00305E22">
              <w:t xml:space="preserve"> és rímképletének vizsgálata</w:t>
            </w:r>
          </w:p>
        </w:tc>
      </w:tr>
      <w:tr w:rsidR="00C841C4" w:rsidRPr="0000594E" w14:paraId="36D0ED8B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4E2727F4" w14:textId="760A78F2" w:rsidR="00C841C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C841C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4F349661" w14:textId="45AD8B3D" w:rsidR="00C841C4" w:rsidRPr="00ED4EF6" w:rsidRDefault="00C841C4" w:rsidP="00F2243F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>Janus Pannonius munkásságának jelentősége</w:t>
            </w:r>
            <w:r w:rsidR="00F2243F">
              <w:rPr>
                <w:rFonts w:cs="Times New Roman"/>
                <w:szCs w:val="24"/>
              </w:rPr>
              <w:t>:</w:t>
            </w:r>
            <w:r w:rsidRPr="00ED4EF6">
              <w:rPr>
                <w:rFonts w:cs="Times New Roman"/>
                <w:szCs w:val="24"/>
              </w:rPr>
              <w:t xml:space="preserve"> </w:t>
            </w:r>
            <w:r w:rsidRPr="00ED4EF6">
              <w:rPr>
                <w:rFonts w:cs="Times New Roman"/>
                <w:i/>
                <w:szCs w:val="24"/>
              </w:rPr>
              <w:t>Pannónia dicsérete</w:t>
            </w:r>
          </w:p>
        </w:tc>
        <w:tc>
          <w:tcPr>
            <w:tcW w:w="2835" w:type="dxa"/>
          </w:tcPr>
          <w:p w14:paraId="2F79DFCE" w14:textId="77777777" w:rsidR="00C841C4" w:rsidRPr="00ED4EF6" w:rsidRDefault="00C841C4" w:rsidP="00F620A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epigramma, disztichon</w:t>
            </w:r>
          </w:p>
        </w:tc>
        <w:tc>
          <w:tcPr>
            <w:tcW w:w="4111" w:type="dxa"/>
            <w:vMerge w:val="restart"/>
          </w:tcPr>
          <w:p w14:paraId="718BB022" w14:textId="77777777" w:rsidR="00C841C4" w:rsidRPr="006838A7" w:rsidRDefault="00C841C4" w:rsidP="00B02F27">
            <w:r w:rsidRPr="006838A7">
              <w:t>A magyar irodalomtörténettel és nemzeti kultúrával, hagyományokkal kapcsolatos ismeretek elmélyítése Janus Pannonius műveinek olvasásával és értelmezésével</w:t>
            </w:r>
          </w:p>
        </w:tc>
        <w:tc>
          <w:tcPr>
            <w:tcW w:w="4253" w:type="dxa"/>
            <w:gridSpan w:val="2"/>
            <w:vMerge w:val="restart"/>
          </w:tcPr>
          <w:p w14:paraId="16F10170" w14:textId="33B9F1D2" w:rsidR="00C841C4" w:rsidRPr="0000594E" w:rsidRDefault="00DC12EB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>V</w:t>
            </w:r>
            <w:r w:rsidR="00C841C4" w:rsidRPr="00305E22">
              <w:t>erselemzés, a reneszánsz költészet jellemzőinek, világ-</w:t>
            </w:r>
            <w:r w:rsidR="00F2243F">
              <w:t xml:space="preserve"> </w:t>
            </w:r>
            <w:r w:rsidR="00C841C4" w:rsidRPr="00305E22">
              <w:t>és emberképének azonosítása, összehasonlítás</w:t>
            </w:r>
          </w:p>
        </w:tc>
      </w:tr>
      <w:tr w:rsidR="00C841C4" w:rsidRPr="0000594E" w14:paraId="4788875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0835CEC2" w14:textId="141E10E3" w:rsidR="00C841C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C841C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1349931D" w14:textId="77777777" w:rsidR="00C841C4" w:rsidRPr="00ED4EF6" w:rsidRDefault="00C841C4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 xml:space="preserve">Janus Pannonius: </w:t>
            </w:r>
            <w:r w:rsidRPr="00ED4EF6">
              <w:rPr>
                <w:rFonts w:cs="Times New Roman"/>
                <w:i/>
                <w:szCs w:val="24"/>
              </w:rPr>
              <w:t>Egy dunántúli mandulafáról</w:t>
            </w:r>
          </w:p>
        </w:tc>
        <w:tc>
          <w:tcPr>
            <w:tcW w:w="2835" w:type="dxa"/>
          </w:tcPr>
          <w:p w14:paraId="089D8094" w14:textId="77777777" w:rsidR="00C841C4" w:rsidRPr="00ED4EF6" w:rsidRDefault="00C841C4" w:rsidP="00FA6C4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elégia, </w:t>
            </w:r>
            <w:r w:rsidRPr="00ED4EF6">
              <w:rPr>
                <w:rFonts w:cs="Times New Roman"/>
                <w:szCs w:val="24"/>
              </w:rPr>
              <w:t xml:space="preserve">motívumrendszer, </w:t>
            </w:r>
            <w:r w:rsidRPr="006838A7">
              <w:t>költőszer</w:t>
            </w:r>
            <w:r w:rsidRPr="00ED4EF6">
              <w:rPr>
                <w:rFonts w:cs="Times New Roman"/>
                <w:szCs w:val="24"/>
              </w:rPr>
              <w:t>ep</w:t>
            </w:r>
          </w:p>
        </w:tc>
        <w:tc>
          <w:tcPr>
            <w:tcW w:w="4111" w:type="dxa"/>
            <w:vMerge/>
          </w:tcPr>
          <w:p w14:paraId="1D5A545B" w14:textId="77777777" w:rsidR="00C841C4" w:rsidRDefault="00C841C4" w:rsidP="00B02F2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gridSpan w:val="2"/>
            <w:vMerge/>
          </w:tcPr>
          <w:p w14:paraId="2D62EF71" w14:textId="77777777" w:rsidR="00C841C4" w:rsidRPr="00305E22" w:rsidRDefault="00C841C4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FA6C48" w:rsidRPr="0000594E" w14:paraId="69533A35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5BBDAEEF" w14:textId="0677CD54" w:rsidR="00FA6C48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FA6C48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16ECF0DA" w14:textId="77777777" w:rsidR="00FA6C48" w:rsidRPr="00ED4EF6" w:rsidRDefault="00FA6C48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 xml:space="preserve">A humanista irodalom – epika: Boccaccio: </w:t>
            </w:r>
            <w:r w:rsidRPr="00ED4EF6">
              <w:rPr>
                <w:rFonts w:cs="Times New Roman"/>
                <w:i/>
                <w:szCs w:val="24"/>
              </w:rPr>
              <w:t>Dekameron,</w:t>
            </w:r>
            <w:r w:rsidRPr="00ED4EF6">
              <w:rPr>
                <w:rFonts w:cs="Times New Roman"/>
                <w:szCs w:val="24"/>
              </w:rPr>
              <w:t xml:space="preserve"> Első nap 3. novella</w:t>
            </w:r>
          </w:p>
        </w:tc>
        <w:tc>
          <w:tcPr>
            <w:tcW w:w="2835" w:type="dxa"/>
            <w:vMerge w:val="restart"/>
          </w:tcPr>
          <w:p w14:paraId="1AE08F7F" w14:textId="77777777" w:rsidR="00FA6C48" w:rsidRPr="00ED4EF6" w:rsidRDefault="00FA6C48" w:rsidP="00FA6C4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6838A7">
              <w:rPr>
                <w:rFonts w:cs="Times New Roman"/>
                <w:iCs/>
                <w:color w:val="000000"/>
                <w:szCs w:val="24"/>
              </w:rPr>
              <w:t>Dekameron</w:t>
            </w:r>
            <w:r w:rsidRPr="006838A7">
              <w:rPr>
                <w:rFonts w:cs="Times New Roman"/>
                <w:color w:val="000000"/>
                <w:szCs w:val="24"/>
              </w:rPr>
              <w:t>,</w:t>
            </w:r>
            <w:r w:rsidRPr="00ED4EF6">
              <w:rPr>
                <w:rFonts w:cs="Times New Roman"/>
                <w:color w:val="000000"/>
                <w:szCs w:val="24"/>
              </w:rPr>
              <w:t xml:space="preserve"> </w:t>
            </w:r>
            <w:r w:rsidRPr="00ED4EF6">
              <w:rPr>
                <w:rFonts w:cs="Times New Roman"/>
                <w:szCs w:val="24"/>
              </w:rPr>
              <w:t xml:space="preserve">novella, </w:t>
            </w:r>
            <w:r>
              <w:rPr>
                <w:rFonts w:cs="Times New Roman"/>
                <w:szCs w:val="24"/>
              </w:rPr>
              <w:t>novellafüzér, anekdota</w:t>
            </w:r>
          </w:p>
          <w:p w14:paraId="33EDCCBC" w14:textId="77777777" w:rsidR="00FA6C48" w:rsidRPr="00ED4EF6" w:rsidRDefault="00FA6C48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44D41AB8" w14:textId="77777777" w:rsidR="00C841C4" w:rsidRDefault="00FA6C48" w:rsidP="00C841C4">
            <w:r w:rsidRPr="00C841C4">
              <w:t>Boccaccio nove</w:t>
            </w:r>
            <w:r w:rsidR="00C841C4">
              <w:t>lláskötetének átfogó ismertetése</w:t>
            </w:r>
            <w:r w:rsidRPr="00C841C4">
              <w:t xml:space="preserve"> </w:t>
            </w:r>
          </w:p>
          <w:p w14:paraId="1811D731" w14:textId="77777777" w:rsidR="00FA6C48" w:rsidRPr="00C841C4" w:rsidRDefault="00FA6C48" w:rsidP="00C841C4">
            <w:r w:rsidRPr="00C841C4">
              <w:t>A novella műfajának</w:t>
            </w:r>
            <w:r w:rsidR="00C841C4">
              <w:t xml:space="preserve"> kialakulása, </w:t>
            </w:r>
            <w:r w:rsidR="00B1701C">
              <w:t xml:space="preserve">jellemző jegyei, </w:t>
            </w:r>
            <w:r w:rsidR="00C841C4">
              <w:t>legalább egy</w:t>
            </w:r>
            <w:r w:rsidRPr="00C841C4">
              <w:t xml:space="preserve"> novella értelmező elemzése</w:t>
            </w:r>
          </w:p>
        </w:tc>
        <w:tc>
          <w:tcPr>
            <w:tcW w:w="4253" w:type="dxa"/>
            <w:gridSpan w:val="2"/>
            <w:vMerge w:val="restart"/>
          </w:tcPr>
          <w:p w14:paraId="7F793E2D" w14:textId="77777777" w:rsidR="00FA6C48" w:rsidRPr="00305E22" w:rsidRDefault="00C841C4" w:rsidP="00B02F27">
            <w:r>
              <w:t>A</w:t>
            </w:r>
            <w:r w:rsidR="00FA6C48" w:rsidRPr="00305E22">
              <w:t>z elbeszélés műfaji jellemzőinek felelevenítése, kiegészítése és al</w:t>
            </w:r>
            <w:r>
              <w:t>kalmazása közös műértelmezésben</w:t>
            </w:r>
          </w:p>
        </w:tc>
      </w:tr>
      <w:tr w:rsidR="00FA6C48" w:rsidRPr="00240FF3" w14:paraId="7365617F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8ECF8D1" w14:textId="7D547357" w:rsidR="00FA6C48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FA6C48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6124389" w14:textId="299A9CD8" w:rsidR="00FA6C48" w:rsidRPr="00240FF3" w:rsidRDefault="002B67E4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Egy másik </w:t>
            </w:r>
            <w:r w:rsidR="00D024E0" w:rsidRPr="00240FF3">
              <w:rPr>
                <w:rFonts w:cs="Times New Roman"/>
                <w:szCs w:val="24"/>
              </w:rPr>
              <w:t>Boccaccio-n</w:t>
            </w:r>
            <w:r w:rsidR="00FA6C48" w:rsidRPr="00240FF3">
              <w:rPr>
                <w:rFonts w:cs="Times New Roman"/>
                <w:szCs w:val="24"/>
              </w:rPr>
              <w:t>ovella megismerése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35B5E844" w14:textId="77777777" w:rsidR="00FA6C48" w:rsidRPr="00240FF3" w:rsidRDefault="00FA6C48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1E9C382B" w14:textId="77777777" w:rsidR="00FA6C48" w:rsidRPr="00240FF3" w:rsidRDefault="00FA6C48" w:rsidP="00B02F27">
            <w:pPr>
              <w:jc w:val="left"/>
              <w:rPr>
                <w:rFonts w:ascii="Garamond" w:hAnsi="Garamond" w:cs="Times New Roman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14:paraId="6A239DB0" w14:textId="77777777" w:rsidR="00FA6C48" w:rsidRPr="00240FF3" w:rsidRDefault="00FA6C48" w:rsidP="00B02F27"/>
        </w:tc>
      </w:tr>
      <w:tr w:rsidR="00774AED" w:rsidRPr="00CC3C0E" w14:paraId="11708BFB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982BF26" w14:textId="048C0874" w:rsidR="00774AED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774AE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7EC2006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reformáció</w:t>
            </w:r>
            <w:r>
              <w:rPr>
                <w:rFonts w:cs="Times New Roman"/>
                <w:szCs w:val="24"/>
              </w:rPr>
              <w:t>;</w:t>
            </w:r>
            <w:r w:rsidRPr="00CC3C0E">
              <w:rPr>
                <w:rFonts w:cs="Times New Roman"/>
                <w:szCs w:val="24"/>
              </w:rPr>
              <w:t xml:space="preserve"> fogalma, irányzatai, jelentősége</w:t>
            </w:r>
          </w:p>
          <w:p w14:paraId="28954C8A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Biblia- és zsoltárfordítások</w:t>
            </w:r>
          </w:p>
          <w:p w14:paraId="02A6131E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(Részletek Károli Gáspár bibliafordításából, Szenczi Molnár Albert</w:t>
            </w:r>
            <w:r>
              <w:rPr>
                <w:rFonts w:cs="Times New Roman"/>
                <w:szCs w:val="24"/>
              </w:rPr>
              <w:t>: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 w:rsidRPr="00244764">
              <w:rPr>
                <w:rFonts w:cs="Times New Roman"/>
                <w:i/>
                <w:szCs w:val="24"/>
              </w:rPr>
              <w:t>42. zsoltár</w:t>
            </w:r>
            <w:r>
              <w:rPr>
                <w:rFonts w:cs="Times New Roman"/>
                <w:szCs w:val="24"/>
              </w:rPr>
              <w:t xml:space="preserve"> </w:t>
            </w:r>
            <w:r w:rsidRPr="00CC3C0E">
              <w:rPr>
                <w:rFonts w:cs="Times New Roman"/>
                <w:szCs w:val="24"/>
              </w:rPr>
              <w:t>fordítása)</w:t>
            </w:r>
          </w:p>
        </w:tc>
        <w:tc>
          <w:tcPr>
            <w:tcW w:w="2835" w:type="dxa"/>
          </w:tcPr>
          <w:p w14:paraId="3838163A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reformáció</w:t>
            </w:r>
            <w:r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br/>
              <w:t xml:space="preserve">bibliafordítás, </w:t>
            </w:r>
            <w:r w:rsidRPr="00CC3C0E">
              <w:rPr>
                <w:rFonts w:cs="Times New Roman"/>
                <w:szCs w:val="24"/>
              </w:rPr>
              <w:t xml:space="preserve">zsoltár, zsoltárfordítás, vitairat, vitadráma, jeremiád </w:t>
            </w:r>
          </w:p>
        </w:tc>
        <w:tc>
          <w:tcPr>
            <w:tcW w:w="4111" w:type="dxa"/>
          </w:tcPr>
          <w:p w14:paraId="5AB98EFB" w14:textId="77777777" w:rsidR="00774AED" w:rsidRPr="00CC3C0E" w:rsidRDefault="00774AED" w:rsidP="00DC2628">
            <w:pPr>
              <w:pStyle w:val="Cmsor3"/>
              <w:spacing w:before="0" w:line="259" w:lineRule="auto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CC3C0E">
              <w:rPr>
                <w:rFonts w:ascii="Times New Roman" w:hAnsi="Times New Roman" w:cs="Times New Roman"/>
                <w:color w:val="auto"/>
              </w:rPr>
              <w:t>A reformáció kultúrtörténeti jelentőségének (iskolák, nyomdák, anyanyelvűség) megismerése</w:t>
            </w:r>
          </w:p>
          <w:p w14:paraId="1BAF10D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XVI. századi Magyarországon a reformáció gyors terjedése okainak megértése </w:t>
            </w:r>
          </w:p>
          <w:p w14:paraId="26260A42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1C644D03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Történelmi és irodalmi ismeretek mozgósítása tanári irányítással</w:t>
            </w:r>
          </w:p>
          <w:p w14:paraId="4EEB270F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Vázlatírás</w:t>
            </w:r>
          </w:p>
          <w:p w14:paraId="2E46426B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Gutenberg-galaxis értelmezése gondolattérképpel</w:t>
            </w:r>
          </w:p>
          <w:p w14:paraId="586EBFC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reformáció hatása a saját régióban – előzetes ismeretek tudatosítása, rendszerezése</w:t>
            </w:r>
          </w:p>
          <w:p w14:paraId="2BC075B6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Házi feladat: kutatómunka a reformáció korából fennmaradt regionális művelődéstörténeti emlékek után</w:t>
            </w:r>
          </w:p>
        </w:tc>
      </w:tr>
      <w:tr w:rsidR="00774AED" w:rsidRPr="00CC3C0E" w14:paraId="11528052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AAD368F" w14:textId="5F6CFDD5" w:rsidR="00774AED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774AE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212F4D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Balassi Bálint kora és életműve; </w:t>
            </w:r>
          </w:p>
          <w:p w14:paraId="0C480E10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Tavaszköszöntő dala: </w:t>
            </w:r>
          </w:p>
          <w:p w14:paraId="43503E80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i/>
                <w:szCs w:val="24"/>
              </w:rPr>
              <w:t>Borivóknak való</w:t>
            </w:r>
          </w:p>
        </w:tc>
        <w:tc>
          <w:tcPr>
            <w:tcW w:w="2835" w:type="dxa"/>
          </w:tcPr>
          <w:p w14:paraId="787A814C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portré, tava</w:t>
            </w:r>
            <w:r>
              <w:rPr>
                <w:rFonts w:cs="Times New Roman"/>
                <w:szCs w:val="24"/>
              </w:rPr>
              <w:t xml:space="preserve">szköszöntő dal/tavasz-himnusz, </w:t>
            </w:r>
            <w:r w:rsidRPr="00CC3C0E">
              <w:rPr>
                <w:rFonts w:cs="Times New Roman"/>
                <w:szCs w:val="24"/>
              </w:rPr>
              <w:t>ütemhangsúlyos verselés (ismétlés)</w:t>
            </w:r>
          </w:p>
          <w:p w14:paraId="0EBF47C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versciklus</w:t>
            </w:r>
          </w:p>
          <w:p w14:paraId="5B319135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179C7805" w14:textId="77777777" w:rsidR="00774AED" w:rsidRPr="00CC3C0E" w:rsidRDefault="00774AED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Bevezetés a költészet olvasásába: néma és hangos olvasás, megzenésített versek befogadása, versmondás, költemények kreatív-produktív feldolgozása </w:t>
            </w:r>
          </w:p>
          <w:p w14:paraId="68B52285" w14:textId="77777777" w:rsidR="00774AED" w:rsidRPr="00CC3C0E" w:rsidRDefault="00774AED" w:rsidP="00DC2628">
            <w:pPr>
              <w:pStyle w:val="Listaszerbekezds"/>
              <w:ind w:left="319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07FA25D5" w14:textId="77777777" w:rsidR="00774AED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Olvasmányélmények aktualizálása, a vers és az előa</w:t>
            </w:r>
            <w:r>
              <w:rPr>
                <w:rFonts w:cs="Times New Roman"/>
                <w:szCs w:val="24"/>
              </w:rPr>
              <w:t xml:space="preserve">dás kapcsolatának megfigyelése </w:t>
            </w:r>
            <w:hyperlink r:id="rId8" w:history="1">
              <w:r w:rsidRPr="00E12E36">
                <w:rPr>
                  <w:rStyle w:val="Hiperhivatkozs"/>
                  <w:rFonts w:cs="Times New Roman"/>
                  <w:szCs w:val="24"/>
                </w:rPr>
                <w:t>https://www.youtube.com/watch?v=5NXjf9taPX4</w:t>
              </w:r>
            </w:hyperlink>
          </w:p>
          <w:p w14:paraId="228A03DE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kapcsolatok ábrázolása pókhálóábrában</w:t>
            </w:r>
          </w:p>
          <w:p w14:paraId="23C32AED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lastRenderedPageBreak/>
              <w:t xml:space="preserve">A középkori himnuszok és a Balassi-vers összevetése otthoni munkában </w:t>
            </w:r>
          </w:p>
        </w:tc>
      </w:tr>
      <w:tr w:rsidR="00774AED" w:rsidRPr="00CC3C0E" w14:paraId="68AF103F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16958F39" w14:textId="06008436" w:rsidR="00774AED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10</w:t>
            </w:r>
            <w:r w:rsidR="00774AE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02A428CB" w14:textId="77777777" w:rsidR="00774AED" w:rsidRPr="00CC3C0E" w:rsidRDefault="00774AED" w:rsidP="00DC2628">
            <w:pPr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Balassi Bálint vitézi versei, </w:t>
            </w:r>
            <w:r w:rsidRPr="00CC3C0E">
              <w:rPr>
                <w:rFonts w:cs="Times New Roman"/>
                <w:i/>
                <w:szCs w:val="24"/>
              </w:rPr>
              <w:t>Egy katonaének</w:t>
            </w:r>
            <w:r w:rsidRPr="00CC3C0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EBDB83A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dallamvers, szövegvers, Balassi-strófa, Balassa-kódex, hárompilléres versszerkezet, katonaének</w:t>
            </w:r>
          </w:p>
        </w:tc>
        <w:tc>
          <w:tcPr>
            <w:tcW w:w="4111" w:type="dxa"/>
          </w:tcPr>
          <w:p w14:paraId="7F518A05" w14:textId="77777777" w:rsidR="00774AED" w:rsidRPr="00CC3C0E" w:rsidRDefault="00774AED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Lírai beszédhelyzetek, szerepek, alapvető műfajok felidézése</w:t>
            </w:r>
          </w:p>
          <w:p w14:paraId="7628E9CF" w14:textId="4DC976B4" w:rsidR="00774AED" w:rsidRPr="00CC3C0E" w:rsidRDefault="00774AED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vers egy értő olvasatának elkészítése; a</w:t>
            </w:r>
            <w:r>
              <w:rPr>
                <w:rFonts w:cs="Times New Roman"/>
                <w:szCs w:val="24"/>
              </w:rPr>
              <w:t>z 5. versszak</w:t>
            </w:r>
            <w:r w:rsidRPr="00CC3C0E">
              <w:rPr>
                <w:rFonts w:cs="Times New Roman"/>
                <w:szCs w:val="24"/>
              </w:rPr>
              <w:t xml:space="preserve"> megtanulása</w:t>
            </w:r>
          </w:p>
        </w:tc>
        <w:tc>
          <w:tcPr>
            <w:tcW w:w="4253" w:type="dxa"/>
            <w:gridSpan w:val="2"/>
          </w:tcPr>
          <w:p w14:paraId="1A9E9E1E" w14:textId="7C1EF843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mű megalkotottságának poétikai-retorikai vizsgálata</w:t>
            </w:r>
          </w:p>
          <w:p w14:paraId="52249860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vers szerkezetábrájának elkészítése, a vers kulcsmotívumainak kiemelés</w:t>
            </w:r>
            <w:r>
              <w:rPr>
                <w:rFonts w:cs="Times New Roman"/>
                <w:szCs w:val="24"/>
              </w:rPr>
              <w:t>e</w:t>
            </w:r>
            <w:r w:rsidRPr="00CC3C0E">
              <w:rPr>
                <w:rFonts w:cs="Times New Roman"/>
                <w:szCs w:val="24"/>
              </w:rPr>
              <w:t xml:space="preserve"> és azok értelmezése szakértői csoportmunkában</w:t>
            </w:r>
          </w:p>
          <w:p w14:paraId="60F66C8C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 </w:t>
            </w:r>
          </w:p>
        </w:tc>
      </w:tr>
      <w:tr w:rsidR="00774AED" w:rsidRPr="00CC3C0E" w14:paraId="3EA1AE41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5101A9E2" w14:textId="3235C738" w:rsidR="00774AED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774AE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47DF1E24" w14:textId="77777777" w:rsidR="00774AED" w:rsidRPr="00CC3C0E" w:rsidRDefault="00774AED" w:rsidP="00DC2628">
            <w:pPr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Balassi Bálint istenes versei,</w:t>
            </w:r>
          </w:p>
          <w:p w14:paraId="55941927" w14:textId="77777777" w:rsidR="00774AED" w:rsidRPr="00CC3C0E" w:rsidRDefault="00774AED" w:rsidP="00DC2628">
            <w:pPr>
              <w:rPr>
                <w:rFonts w:cs="Times New Roman"/>
                <w:i/>
                <w:szCs w:val="24"/>
              </w:rPr>
            </w:pPr>
            <w:r w:rsidRPr="00CC3C0E">
              <w:rPr>
                <w:rFonts w:cs="Times New Roman"/>
                <w:i/>
                <w:szCs w:val="24"/>
              </w:rPr>
              <w:t>Adj már csendességet…</w:t>
            </w:r>
          </w:p>
        </w:tc>
        <w:tc>
          <w:tcPr>
            <w:tcW w:w="2835" w:type="dxa"/>
          </w:tcPr>
          <w:p w14:paraId="2D95D15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himnusz (ismétlés)</w:t>
            </w:r>
          </w:p>
        </w:tc>
        <w:tc>
          <w:tcPr>
            <w:tcW w:w="4111" w:type="dxa"/>
          </w:tcPr>
          <w:p w14:paraId="678D178D" w14:textId="77777777" w:rsidR="00774AED" w:rsidRPr="00CC3C0E" w:rsidRDefault="00774AED" w:rsidP="00DC2628">
            <w:pPr>
              <w:spacing w:after="120"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r</w:t>
            </w:r>
            <w:r w:rsidRPr="00CC3C0E">
              <w:rPr>
                <w:rFonts w:cs="Times New Roman"/>
                <w:szCs w:val="24"/>
              </w:rPr>
              <w:t>eneszánsz him</w:t>
            </w:r>
            <w:r>
              <w:rPr>
                <w:rFonts w:cs="Times New Roman"/>
                <w:szCs w:val="24"/>
              </w:rPr>
              <w:t>n</w:t>
            </w:r>
            <w:r w:rsidRPr="00CC3C0E">
              <w:rPr>
                <w:rFonts w:cs="Times New Roman"/>
                <w:szCs w:val="24"/>
              </w:rPr>
              <w:t>uszköltészet létszemléleti és poétikai sajátosságainak megismerése: egyén – közösség – Isten kapcsolat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4253" w:type="dxa"/>
            <w:gridSpan w:val="2"/>
          </w:tcPr>
          <w:p w14:paraId="2ACD5C5B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Csoportmunkában: címértelmezés, a lírai én beszédének poétika</w:t>
            </w:r>
            <w:r>
              <w:rPr>
                <w:rFonts w:cs="Times New Roman"/>
                <w:szCs w:val="24"/>
              </w:rPr>
              <w:t>i sajátosságainak megállapítása</w:t>
            </w:r>
          </w:p>
          <w:p w14:paraId="235CEA9F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reneszánsz egyéniség és a hit bonyolult kapcsolatának értelmezése tanári kalauzzal</w:t>
            </w:r>
          </w:p>
        </w:tc>
      </w:tr>
      <w:tr w:rsidR="00774AED" w:rsidRPr="00CC3C0E" w14:paraId="52C524E9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074EBD4" w14:textId="4890D886" w:rsidR="00774AED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="00774AE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0880B1E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Balassi Bálint szerelmes versei, </w:t>
            </w:r>
            <w:r w:rsidRPr="00244764">
              <w:rPr>
                <w:rFonts w:cs="Times New Roman"/>
                <w:i/>
                <w:szCs w:val="24"/>
              </w:rPr>
              <w:t>Hogy Júliára talála, így köszöne néki</w:t>
            </w:r>
          </w:p>
        </w:tc>
        <w:tc>
          <w:tcPr>
            <w:tcW w:w="2835" w:type="dxa"/>
          </w:tcPr>
          <w:p w14:paraId="0E1F5558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trubadúrlíra (ismétlés)</w:t>
            </w:r>
          </w:p>
          <w:p w14:paraId="6319C378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6E6CBCC4" w14:textId="77777777" w:rsidR="00774AED" w:rsidRPr="00CC3C0E" w:rsidRDefault="00774AED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Balassi Bálint életművének jelentősége a magyar irodalomtörténetben</w:t>
            </w:r>
          </w:p>
          <w:p w14:paraId="5C9293CD" w14:textId="77777777" w:rsidR="00774AED" w:rsidRPr="00CC3C0E" w:rsidRDefault="00774AED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reneszánsz szerelmi líra létszemléleti, poétikai sajátosságai</w:t>
            </w:r>
          </w:p>
        </w:tc>
        <w:tc>
          <w:tcPr>
            <w:tcW w:w="4253" w:type="dxa"/>
            <w:gridSpan w:val="2"/>
          </w:tcPr>
          <w:p w14:paraId="7E3D0F30" w14:textId="77777777" w:rsidR="00774AED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Előzetes tanári szempontok alapján csoportmunkában feldolgozni: a trubadúrlíra, a reneszánsz udvarló költészet és a virágének</w:t>
            </w:r>
            <w:r>
              <w:rPr>
                <w:rFonts w:cs="Times New Roman"/>
                <w:szCs w:val="24"/>
              </w:rPr>
              <w:t>-</w:t>
            </w:r>
            <w:r w:rsidRPr="00CC3C0E">
              <w:rPr>
                <w:rFonts w:cs="Times New Roman"/>
                <w:szCs w:val="24"/>
              </w:rPr>
              <w:t>költészet mo</w:t>
            </w:r>
            <w:r>
              <w:rPr>
                <w:rFonts w:cs="Times New Roman"/>
                <w:szCs w:val="24"/>
              </w:rPr>
              <w:t>tívumainak kiemelése a versből</w:t>
            </w:r>
          </w:p>
          <w:p w14:paraId="077C9DFA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Tanári irányítással a motívumok közötti kapcsolatok elkészítése, a mű értelmezése</w:t>
            </w:r>
          </w:p>
        </w:tc>
      </w:tr>
      <w:tr w:rsidR="00E86221" w:rsidRPr="00240FF3" w14:paraId="5CD2B56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F4639C8" w14:textId="30290DA0" w:rsidR="00E86221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="009F6CBE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423B1AD" w14:textId="0CC1D0F7" w:rsidR="00E86221" w:rsidRDefault="009F6CBE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35" w:type="dxa"/>
            <w:shd w:val="clear" w:color="auto" w:fill="FFFFFF" w:themeFill="background1"/>
          </w:tcPr>
          <w:p w14:paraId="18643C27" w14:textId="77777777" w:rsidR="00E86221" w:rsidRPr="00240FF3" w:rsidRDefault="00E86221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586452D9" w14:textId="485C6376" w:rsidR="00E86221" w:rsidRPr="00240FF3" w:rsidRDefault="009F6CBE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Rendszerezési képesség, szövegértés, szövegalkotás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BCB2EE5" w14:textId="527A0CEA" w:rsidR="00E86221" w:rsidRPr="00240FF3" w:rsidRDefault="009F6CBE" w:rsidP="00B02F27">
            <w:r>
              <w:t>Egyéni, páros és csoportmunka</w:t>
            </w:r>
          </w:p>
        </w:tc>
      </w:tr>
      <w:tr w:rsidR="00E86221" w:rsidRPr="00240FF3" w14:paraId="0B3CA823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A86CCD9" w14:textId="69D63D4F" w:rsidR="00E86221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9F6CBE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06D67CA" w14:textId="7DB1707E" w:rsidR="00E86221" w:rsidRDefault="009F6CBE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  <w:shd w:val="clear" w:color="auto" w:fill="FFFFFF" w:themeFill="background1"/>
          </w:tcPr>
          <w:p w14:paraId="40338ABF" w14:textId="77777777" w:rsidR="00E86221" w:rsidRPr="00240FF3" w:rsidRDefault="00E86221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45E9D7A" w14:textId="0D914779" w:rsidR="00E86221" w:rsidRPr="00240FF3" w:rsidRDefault="00FA60B2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cs="Times New Roman"/>
                <w:szCs w:val="24"/>
              </w:rPr>
              <w:t>Az elsajátított tananyag ellenőrzése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CCC0DDE" w14:textId="77777777" w:rsidR="00E86221" w:rsidRPr="00240FF3" w:rsidRDefault="00E86221" w:rsidP="00B02F27"/>
        </w:tc>
      </w:tr>
      <w:tr w:rsidR="00FA60B2" w:rsidRPr="0000594E" w14:paraId="5922E616" w14:textId="77777777" w:rsidTr="00C40DD9">
        <w:trPr>
          <w:gridBefore w:val="1"/>
          <w:wBefore w:w="113" w:type="dxa"/>
          <w:trHeight w:val="850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67C14E48" w14:textId="18C36CB9" w:rsidR="00FA60B2" w:rsidRPr="000B68BB" w:rsidRDefault="00FA60B2" w:rsidP="000B68BB">
            <w:pPr>
              <w:jc w:val="center"/>
              <w:rPr>
                <w:rFonts w:cs="Times New Roman"/>
                <w:b/>
                <w:szCs w:val="24"/>
              </w:rPr>
            </w:pPr>
            <w:r w:rsidRPr="000B68BB">
              <w:rPr>
                <w:rFonts w:cs="Times New Roman"/>
                <w:b/>
                <w:szCs w:val="24"/>
              </w:rPr>
              <w:t>I</w:t>
            </w:r>
            <w:r w:rsidR="00607B92">
              <w:rPr>
                <w:rFonts w:cs="Times New Roman"/>
                <w:b/>
                <w:szCs w:val="24"/>
              </w:rPr>
              <w:t>I</w:t>
            </w:r>
            <w:r w:rsidRPr="000B68BB">
              <w:rPr>
                <w:rFonts w:cs="Times New Roman"/>
                <w:b/>
                <w:szCs w:val="24"/>
              </w:rPr>
              <w:t>. Az angol reneszánsz (Shakespeare)</w:t>
            </w:r>
          </w:p>
          <w:p w14:paraId="7DE519FC" w14:textId="313483E3" w:rsidR="00FA60B2" w:rsidRPr="000B68BB" w:rsidRDefault="00FA60B2" w:rsidP="000B68BB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F6CBE" w:rsidRPr="00CC3C0E" w14:paraId="15EE0B94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340EDCBC" w14:textId="074595D8" w:rsidR="009F6CBE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15</w:t>
            </w:r>
            <w:r w:rsidR="009F6CBE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3936D789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Anglia az Erzsébet-korban; a Shakespeare-kérdés; </w:t>
            </w:r>
            <w:r w:rsidRPr="00CC3C0E">
              <w:rPr>
                <w:rFonts w:cs="Times New Roman"/>
                <w:i/>
                <w:szCs w:val="24"/>
              </w:rPr>
              <w:t>LXXV. szonett</w:t>
            </w:r>
          </w:p>
        </w:tc>
        <w:tc>
          <w:tcPr>
            <w:tcW w:w="2835" w:type="dxa"/>
          </w:tcPr>
          <w:p w14:paraId="07F7884D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CC3C0E">
              <w:rPr>
                <w:rFonts w:cs="Times New Roman"/>
                <w:szCs w:val="24"/>
              </w:rPr>
              <w:t>hakespeare-i szonett</w:t>
            </w:r>
          </w:p>
        </w:tc>
        <w:tc>
          <w:tcPr>
            <w:tcW w:w="4111" w:type="dxa"/>
          </w:tcPr>
          <w:p w14:paraId="3E34AA2B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Shakespeare-művek történelmi hátterének megismerése</w:t>
            </w:r>
          </w:p>
          <w:p w14:paraId="0571164E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Shakespeare-életmű elhelyezése az irodalomtörténetben</w:t>
            </w:r>
          </w:p>
        </w:tc>
        <w:tc>
          <w:tcPr>
            <w:tcW w:w="4253" w:type="dxa"/>
            <w:gridSpan w:val="2"/>
          </w:tcPr>
          <w:p w14:paraId="5E716A47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Otthoni kutatómunkával az angol történelem ezen szakaszának megismerése IKT-eszközökkel; vázlatírás</w:t>
            </w:r>
          </w:p>
          <w:p w14:paraId="40070B9F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fordítás lehetőségei </w:t>
            </w:r>
            <w:r>
              <w:rPr>
                <w:rFonts w:cs="Times New Roman"/>
                <w:szCs w:val="24"/>
              </w:rPr>
              <w:t>–</w:t>
            </w:r>
            <w:r w:rsidRPr="00CC3C0E">
              <w:rPr>
                <w:rFonts w:cs="Times New Roman"/>
                <w:szCs w:val="24"/>
              </w:rPr>
              <w:t xml:space="preserve"> tanulói beszámoló előzetes megbeszélés alapján</w:t>
            </w:r>
          </w:p>
          <w:p w14:paraId="6955A6D4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</w:t>
            </w:r>
            <w:r w:rsidRPr="00CC3C0E">
              <w:rPr>
                <w:rFonts w:cs="Times New Roman"/>
                <w:i/>
                <w:szCs w:val="24"/>
              </w:rPr>
              <w:t>LXXV. szonett</w:t>
            </w:r>
            <w:r w:rsidRPr="00CC3C0E">
              <w:rPr>
                <w:rFonts w:cs="Times New Roman"/>
                <w:szCs w:val="24"/>
              </w:rPr>
              <w:t xml:space="preserve"> elemzése tanári kalauzzal</w:t>
            </w:r>
          </w:p>
        </w:tc>
      </w:tr>
      <w:tr w:rsidR="009F6CBE" w:rsidRPr="00CC3C0E" w14:paraId="39DB9F20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3D0B869" w14:textId="5D02AFEF" w:rsidR="009F6CBE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B60E87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-18</w:t>
            </w:r>
            <w:r w:rsidR="009F6CBE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082DA071" w14:textId="23B2B09C" w:rsidR="009F6CBE" w:rsidRPr="009F6CBE" w:rsidRDefault="009F6CBE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CC3C0E">
              <w:rPr>
                <w:rFonts w:cs="Times New Roman"/>
                <w:szCs w:val="24"/>
              </w:rPr>
              <w:t>Shakespeare dramaturgiája</w:t>
            </w:r>
            <w:r w:rsidR="002C23DD">
              <w:rPr>
                <w:rFonts w:cs="Times New Roman"/>
                <w:szCs w:val="24"/>
              </w:rPr>
              <w:t>: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 w:rsidRPr="00CC3C0E">
              <w:rPr>
                <w:rFonts w:cs="Times New Roman"/>
                <w:i/>
                <w:szCs w:val="24"/>
              </w:rPr>
              <w:t>Hamlet, dán királyfi</w:t>
            </w:r>
          </w:p>
        </w:tc>
        <w:tc>
          <w:tcPr>
            <w:tcW w:w="2835" w:type="dxa"/>
          </w:tcPr>
          <w:p w14:paraId="5970D5C8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dramaturgia, lírai tragédia, blank verse</w:t>
            </w:r>
          </w:p>
        </w:tc>
        <w:tc>
          <w:tcPr>
            <w:tcW w:w="4111" w:type="dxa"/>
          </w:tcPr>
          <w:p w14:paraId="58C6457A" w14:textId="77777777" w:rsidR="009F6CBE" w:rsidRPr="00CC3C0E" w:rsidRDefault="009F6CBE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műelemző képesség fejlesztése, a hősök jellemzése, magatartásuk, konfliktusaik megértése </w:t>
            </w:r>
          </w:p>
          <w:p w14:paraId="496441C5" w14:textId="77777777" w:rsidR="009F6CBE" w:rsidRPr="00CC3C0E" w:rsidRDefault="009F6CBE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Magatartásformák, konfliktusok, értékek felismerése, szembesítése, a drámai művekben felvetett erkölcsi problémák megértése, mérlegelése</w:t>
            </w:r>
          </w:p>
        </w:tc>
        <w:tc>
          <w:tcPr>
            <w:tcW w:w="4253" w:type="dxa"/>
            <w:gridSpan w:val="2"/>
          </w:tcPr>
          <w:p w14:paraId="263C045A" w14:textId="0F5055AB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Online otthoni csoportmunka:</w:t>
            </w:r>
            <w:r>
              <w:rPr>
                <w:rFonts w:cs="Times New Roman"/>
                <w:szCs w:val="24"/>
              </w:rPr>
              <w:t xml:space="preserve"> a</w:t>
            </w:r>
            <w:r w:rsidRPr="00AE1D7F">
              <w:rPr>
                <w:rFonts w:cs="Times New Roman"/>
                <w:i/>
                <w:szCs w:val="24"/>
              </w:rPr>
              <w:t xml:space="preserve"> </w:t>
            </w:r>
            <w:r w:rsidRPr="00CC3C0E">
              <w:rPr>
                <w:rFonts w:cs="Times New Roman"/>
                <w:i/>
                <w:szCs w:val="24"/>
              </w:rPr>
              <w:t xml:space="preserve">Hamlet </w:t>
            </w:r>
            <w:r w:rsidRPr="00CC3C0E">
              <w:rPr>
                <w:rFonts w:cs="Times New Roman"/>
                <w:szCs w:val="24"/>
              </w:rPr>
              <w:t>konfliktustérképének elkészítése</w:t>
            </w:r>
          </w:p>
          <w:p w14:paraId="677FA5BE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Csoportmunkában: a szereplők rendszerének elkészítése; értelmezési horizontok kialakítása</w:t>
            </w:r>
          </w:p>
          <w:p w14:paraId="27065AF1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Tanári vezetéssel a mű elemzése</w:t>
            </w:r>
          </w:p>
        </w:tc>
      </w:tr>
      <w:tr w:rsidR="00CC4554" w:rsidRPr="00240FF3" w14:paraId="73157530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A10757E" w14:textId="01D7EDC4" w:rsidR="00CC45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19-20</w:t>
            </w:r>
            <w:r w:rsidR="002C23D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47851D0" w14:textId="3778E5F1" w:rsidR="00CC4554" w:rsidRDefault="002C23DD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Filmadaptáció</w:t>
            </w:r>
            <w:r w:rsidR="00B60E87">
              <w:rPr>
                <w:rFonts w:cs="Times New Roman"/>
                <w:szCs w:val="24"/>
              </w:rPr>
              <w:t xml:space="preserve"> / Shakespeare</w:t>
            </w:r>
          </w:p>
        </w:tc>
        <w:tc>
          <w:tcPr>
            <w:tcW w:w="2835" w:type="dxa"/>
            <w:shd w:val="clear" w:color="auto" w:fill="FFFFFF" w:themeFill="background1"/>
          </w:tcPr>
          <w:p w14:paraId="46E7A01C" w14:textId="44875E50" w:rsidR="00CC4554" w:rsidRPr="00240FF3" w:rsidRDefault="002C23DD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Adaptáció, filmművészeti alapfogalmak</w:t>
            </w:r>
          </w:p>
        </w:tc>
        <w:tc>
          <w:tcPr>
            <w:tcW w:w="4111" w:type="dxa"/>
            <w:shd w:val="clear" w:color="auto" w:fill="FFFFFF" w:themeFill="background1"/>
          </w:tcPr>
          <w:p w14:paraId="768DF58D" w14:textId="77777777" w:rsidR="00CC4554" w:rsidRDefault="002C23DD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Filmművészeti alkotás elemzése</w:t>
            </w:r>
          </w:p>
          <w:p w14:paraId="5AA6269A" w14:textId="77777777" w:rsidR="002C23DD" w:rsidRDefault="002C23DD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 film és a könyv közötti különbségek</w:t>
            </w:r>
          </w:p>
          <w:p w14:paraId="3EF61C47" w14:textId="11371D6F" w:rsidR="002C23DD" w:rsidRPr="00240FF3" w:rsidRDefault="002C23DD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Filmművészeti eszközök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2A79BED" w14:textId="36FE71D8" w:rsidR="00CC4554" w:rsidRPr="00240FF3" w:rsidRDefault="002C23DD" w:rsidP="00B02F27">
            <w:r>
              <w:t>Egyéni és csoportmunka, műelemzés szempontok szerint (vágások, akusztika, vizualitás, technika…)</w:t>
            </w:r>
          </w:p>
        </w:tc>
      </w:tr>
      <w:tr w:rsidR="00CC4554" w:rsidRPr="00240FF3" w14:paraId="6358966A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93DA515" w14:textId="051CF15C" w:rsidR="00CC45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="002C23D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CF2DDBC" w14:textId="2B62757E" w:rsidR="00CC4554" w:rsidRDefault="002C23DD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Összefoglalás, rendszerezés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3C315D99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CE08A6D" w14:textId="77777777" w:rsidR="00CC4554" w:rsidRPr="00240FF3" w:rsidRDefault="00CC4554" w:rsidP="00B02F27">
            <w:pPr>
              <w:jc w:val="left"/>
              <w:rPr>
                <w:rFonts w:ascii="Garamond" w:hAnsi="Garamond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D2B5B40" w14:textId="77777777" w:rsidR="00CC4554" w:rsidRPr="00240FF3" w:rsidRDefault="00CC4554" w:rsidP="00B02F27"/>
        </w:tc>
      </w:tr>
      <w:tr w:rsidR="00CC4554" w:rsidRPr="00240FF3" w14:paraId="307F42AD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DA4E884" w14:textId="654F2FBA" w:rsidR="00CC45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  <w:r w:rsidR="002C23D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A791361" w14:textId="01F964B2" w:rsidR="00CC4554" w:rsidRDefault="002C23DD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  <w:shd w:val="clear" w:color="auto" w:fill="FFFFFF" w:themeFill="background1"/>
          </w:tcPr>
          <w:p w14:paraId="41E951B8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EF0E5BF" w14:textId="37D62486" w:rsidR="00CC4554" w:rsidRPr="00240FF3" w:rsidRDefault="002C23DD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Az elsajátított tananyag ellenőrzése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E586741" w14:textId="77777777" w:rsidR="00CC4554" w:rsidRDefault="00CC4554" w:rsidP="00B02F27"/>
          <w:p w14:paraId="389382F7" w14:textId="77777777" w:rsidR="00FA60B2" w:rsidRDefault="00FA60B2" w:rsidP="00B02F27"/>
          <w:p w14:paraId="34A52488" w14:textId="77777777" w:rsidR="00FA60B2" w:rsidRDefault="00FA60B2" w:rsidP="00B02F27"/>
          <w:p w14:paraId="7E7BFFD8" w14:textId="77777777" w:rsidR="00FA60B2" w:rsidRDefault="00FA60B2" w:rsidP="00B02F27"/>
          <w:p w14:paraId="52DD8DAD" w14:textId="77777777" w:rsidR="00FA60B2" w:rsidRDefault="00FA60B2" w:rsidP="00B02F27"/>
          <w:p w14:paraId="0DC4D394" w14:textId="77777777" w:rsidR="00FA60B2" w:rsidRDefault="00FA60B2" w:rsidP="00B02F27"/>
          <w:p w14:paraId="31363BA9" w14:textId="77777777" w:rsidR="00FA60B2" w:rsidRDefault="00FA60B2" w:rsidP="00B02F27"/>
          <w:p w14:paraId="54300231" w14:textId="77777777" w:rsidR="00FA60B2" w:rsidRDefault="00FA60B2" w:rsidP="00B02F27"/>
          <w:p w14:paraId="6AAAAB6C" w14:textId="089B9857" w:rsidR="00FA60B2" w:rsidRPr="00240FF3" w:rsidRDefault="00FA60B2" w:rsidP="00B02F27"/>
        </w:tc>
      </w:tr>
      <w:tr w:rsidR="00FA60B2" w:rsidRPr="00CC3C0E" w14:paraId="49D6FCB0" w14:textId="77777777" w:rsidTr="00C40DD9">
        <w:trPr>
          <w:gridBefore w:val="1"/>
          <w:wBefore w:w="113" w:type="dxa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1F5CB081" w14:textId="77777777" w:rsidR="00FA60B2" w:rsidRPr="000B68BB" w:rsidRDefault="00FA60B2" w:rsidP="000B68BB">
            <w:pPr>
              <w:jc w:val="center"/>
              <w:rPr>
                <w:rStyle w:val="Cmsor3Char"/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BEF74CD" w14:textId="60631C29" w:rsidR="00FA60B2" w:rsidRPr="000B68BB" w:rsidRDefault="00607B92" w:rsidP="000B68BB">
            <w:pPr>
              <w:jc w:val="center"/>
              <w:rPr>
                <w:rStyle w:val="Cmsor3Char"/>
                <w:rFonts w:ascii="Times New Roman" w:hAnsi="Times New Roman" w:cs="Times New Roman"/>
                <w:b/>
                <w:bCs/>
                <w:color w:val="auto"/>
              </w:rPr>
            </w:pPr>
            <w:r w:rsidRPr="00607B92">
              <w:rPr>
                <w:rStyle w:val="Cmsor3Char"/>
                <w:rFonts w:ascii="Times New Roman" w:hAnsi="Times New Roman" w:cs="Times New Roman"/>
                <w:b/>
                <w:color w:val="auto"/>
              </w:rPr>
              <w:t>III</w:t>
            </w:r>
            <w:r w:rsidR="00FA60B2" w:rsidRPr="00607B92">
              <w:rPr>
                <w:rStyle w:val="Cmsor3Char"/>
                <w:rFonts w:ascii="Times New Roman" w:hAnsi="Times New Roman" w:cs="Times New Roman"/>
                <w:b/>
                <w:color w:val="auto"/>
              </w:rPr>
              <w:t>.</w:t>
            </w:r>
            <w:r w:rsidR="00FA60B2" w:rsidRPr="00607B92">
              <w:rPr>
                <w:rStyle w:val="Cmsor3Char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FA60B2" w:rsidRPr="000B68BB">
              <w:rPr>
                <w:rStyle w:val="Cmsor3Char"/>
                <w:rFonts w:ascii="Times New Roman" w:hAnsi="Times New Roman" w:cs="Times New Roman"/>
                <w:b/>
                <w:bCs/>
                <w:color w:val="auto"/>
              </w:rPr>
              <w:t>A barokk és a rokokó</w:t>
            </w:r>
          </w:p>
          <w:p w14:paraId="3F01F9BF" w14:textId="78B32716" w:rsidR="00FA60B2" w:rsidRPr="000B68BB" w:rsidRDefault="00FA60B2" w:rsidP="000B68B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A60B2" w:rsidRPr="00CC3C0E" w14:paraId="13A1625F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45C389D3" w14:textId="0CDE3FD0" w:rsidR="00FA60B2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23-24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798B4162" w14:textId="77777777" w:rsidR="00FA60B2" w:rsidRPr="00CC3C0E" w:rsidRDefault="00FA60B2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barokk korstílus</w:t>
            </w:r>
          </w:p>
        </w:tc>
        <w:tc>
          <w:tcPr>
            <w:tcW w:w="2835" w:type="dxa"/>
          </w:tcPr>
          <w:p w14:paraId="6E5855B8" w14:textId="77777777" w:rsidR="00FA60B2" w:rsidRDefault="00FA60B2" w:rsidP="00DC262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CC3C0E">
              <w:rPr>
                <w:rFonts w:ascii="Times New Roman" w:hAnsi="Times New Roman" w:cs="Times New Roman"/>
                <w:color w:val="auto"/>
              </w:rPr>
              <w:t xml:space="preserve">barokk, katolikus megújulás (ellenreformáció), </w:t>
            </w:r>
          </w:p>
          <w:p w14:paraId="4DDD5D44" w14:textId="77777777" w:rsidR="00FA60B2" w:rsidRPr="00CC3C0E" w:rsidRDefault="00FA60B2" w:rsidP="00DC2628">
            <w:pPr>
              <w:pStyle w:val="Cmsor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C3C0E">
              <w:rPr>
                <w:rFonts w:ascii="Times New Roman" w:hAnsi="Times New Roman" w:cs="Times New Roman"/>
                <w:color w:val="auto"/>
              </w:rPr>
              <w:t>jezsuita, fiktív levél, kuruc, labanc, bujdosóének, toborzó dal, kesergő, rokokó, emlékirat</w:t>
            </w:r>
          </w:p>
          <w:p w14:paraId="404FE96C" w14:textId="77777777" w:rsidR="00FA60B2" w:rsidRPr="00CC3C0E" w:rsidRDefault="00FA60B2" w:rsidP="00DC2628">
            <w:pPr>
              <w:pStyle w:val="Cmsor3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4BAA767" w14:textId="77777777" w:rsidR="00FA60B2" w:rsidRPr="00CC3C0E" w:rsidRDefault="00FA60B2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Az irodalomtörténeti korszakolás sajátosságainak, nehézségeinek, céljainak megismerése</w:t>
            </w:r>
          </w:p>
          <w:p w14:paraId="17B50C16" w14:textId="77777777" w:rsidR="00FA60B2" w:rsidRPr="00CC3C0E" w:rsidRDefault="00FA60B2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művelődéstörténeti kontextus jelentőségének megértése az irodalmi mű elemzésében</w:t>
            </w:r>
          </w:p>
          <w:p w14:paraId="179D7087" w14:textId="77777777" w:rsidR="00FA60B2" w:rsidRPr="00CC3C0E" w:rsidRDefault="00FA60B2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Az irodalomtörténeti korszak történelmi, művelődéstörténeti hátterének, sajátosságainak tanulmányozása</w:t>
            </w:r>
          </w:p>
          <w:p w14:paraId="0DF297EE" w14:textId="77777777" w:rsidR="00FA60B2" w:rsidRPr="00CC3C0E" w:rsidRDefault="00FA60B2" w:rsidP="00DC2628">
            <w:pPr>
              <w:spacing w:line="276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cs="Times New Roman"/>
                <w:szCs w:val="24"/>
              </w:rPr>
              <w:t>A korstílus fogalmának rögzítése; az irodalom és a társművészetek kapcsolata</w:t>
            </w:r>
          </w:p>
        </w:tc>
        <w:tc>
          <w:tcPr>
            <w:tcW w:w="4253" w:type="dxa"/>
            <w:gridSpan w:val="2"/>
          </w:tcPr>
          <w:p w14:paraId="2EBB315F" w14:textId="77777777" w:rsidR="00FA60B2" w:rsidRDefault="00FA60B2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Történelmi és művészettörténeti ismeretek aktualizálása, tanulói beszámolók </w:t>
            </w:r>
          </w:p>
          <w:p w14:paraId="5E61CDEB" w14:textId="77777777" w:rsidR="00FA60B2" w:rsidRPr="00CC3C0E" w:rsidRDefault="00FA60B2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segítségével a barokk stílus jegyeinek bemutatása</w:t>
            </w:r>
          </w:p>
          <w:p w14:paraId="6925AA5A" w14:textId="77777777" w:rsidR="00FA60B2" w:rsidRPr="00CC3C0E" w:rsidRDefault="00FA60B2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Jellegzetes zenei, építészeti, képzőművészeti alkotások összegyűjtése IKT-eszközökkel tanulói csoportmunkában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hyperlink r:id="rId9" w:history="1">
              <w:r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https://www.youtube.com/watch?v=9SmNZp-xOVM</w:t>
              </w:r>
            </w:hyperlink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650533CE" w14:textId="77777777" w:rsidR="00FA60B2" w:rsidRPr="00CC3C0E" w:rsidRDefault="00FA60B2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96655" w:rsidRPr="00CC3C0E" w14:paraId="6D90BBC6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09CA4332" w14:textId="44BE3D8A" w:rsidR="009966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F807B14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barokk Magyarországon, Pázmány Péter munkássága, </w:t>
            </w:r>
            <w:r w:rsidRPr="00CC3C0E">
              <w:rPr>
                <w:rFonts w:cs="Times New Roman"/>
                <w:i/>
                <w:szCs w:val="24"/>
              </w:rPr>
              <w:t>Öt szép levél</w:t>
            </w:r>
            <w:r w:rsidRPr="00CC3C0E">
              <w:rPr>
                <w:rFonts w:cs="Times New Roman"/>
                <w:szCs w:val="24"/>
              </w:rPr>
              <w:t xml:space="preserve"> (részlet);</w:t>
            </w:r>
          </w:p>
          <w:p w14:paraId="6EFE84A8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</w:rPr>
              <w:t>Apáczai Csere János: Magyar Encyclopaedia (részlet)</w:t>
            </w:r>
          </w:p>
        </w:tc>
        <w:tc>
          <w:tcPr>
            <w:tcW w:w="2835" w:type="dxa"/>
          </w:tcPr>
          <w:p w14:paraId="35340B6E" w14:textId="77777777" w:rsidR="00996655" w:rsidRPr="00CC3C0E" w:rsidRDefault="00996655" w:rsidP="00DC2628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prédikáció, vitairat, parabola (ismétlés), barokk körmondat, enciklopédia</w:t>
            </w:r>
          </w:p>
        </w:tc>
        <w:tc>
          <w:tcPr>
            <w:tcW w:w="4111" w:type="dxa"/>
          </w:tcPr>
          <w:p w14:paraId="28A7521B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magyarországi barokk elterjedése, központjai, művelődéstörténeti jelentősége</w:t>
            </w:r>
          </w:p>
        </w:tc>
        <w:tc>
          <w:tcPr>
            <w:tcW w:w="4253" w:type="dxa"/>
            <w:gridSpan w:val="2"/>
          </w:tcPr>
          <w:p w14:paraId="360592CD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 Pázmány Péter munkásságának bemutatása</w:t>
            </w:r>
          </w:p>
          <w:p w14:paraId="0EDD96C5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műből kijelölt részletek alapján tanári irányítással az érvek azonosítása, a gondolatmenet vázának, ívének megrajzolása, a barokk körmondat szerkezeti, stilisztikai jellemzőinek meghatározása</w:t>
            </w:r>
          </w:p>
          <w:p w14:paraId="65EDC44D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kor kiemelkedő tudósának, Apáczai Csere János munkásságának otthoni feldolgozása a tankönyv alapján</w:t>
            </w:r>
          </w:p>
        </w:tc>
      </w:tr>
      <w:tr w:rsidR="00996655" w:rsidRPr="00CC3C0E" w14:paraId="6CE740D6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21A3FB45" w14:textId="394B9328" w:rsidR="009966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AEB4FCC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Zrínyi Miklós portréja; a barokk eposz</w:t>
            </w:r>
          </w:p>
        </w:tc>
        <w:tc>
          <w:tcPr>
            <w:tcW w:w="2835" w:type="dxa"/>
          </w:tcPr>
          <w:p w14:paraId="206114C3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</w:rPr>
              <w:t xml:space="preserve">barokk eposz, </w:t>
            </w:r>
            <w:r w:rsidRPr="00CC3C0E">
              <w:rPr>
                <w:rFonts w:cs="Times New Roman"/>
                <w:szCs w:val="24"/>
              </w:rPr>
              <w:t xml:space="preserve">eposzi kellékek (ismétlés), </w:t>
            </w:r>
            <w:r w:rsidRPr="00CC3C0E">
              <w:rPr>
                <w:rFonts w:cs="Times New Roman"/>
              </w:rPr>
              <w:t>barokk körmondat, pátosz, röpirat</w:t>
            </w:r>
          </w:p>
        </w:tc>
        <w:tc>
          <w:tcPr>
            <w:tcW w:w="4111" w:type="dxa"/>
          </w:tcPr>
          <w:p w14:paraId="4766338A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Zrínyi Mik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l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ós alakjának, munkásságának, erkölcsi hagyatékának, az „író és hadvezér irodalomtörténeti jelentőségének” megismerése</w:t>
            </w:r>
          </w:p>
          <w:p w14:paraId="36D3FF8A" w14:textId="77777777" w:rsidR="00996655" w:rsidRPr="00CC3C0E" w:rsidRDefault="009966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7DFF12C4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3D7FEDE7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6FD684C4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barokk eposz és az antik eposz összevetése kiemelt szövegrészletek alapján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,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csoportmunkában</w:t>
            </w:r>
          </w:p>
          <w:p w14:paraId="13B048D8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96655" w:rsidRPr="00CC3C0E" w14:paraId="776EBE4F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7EAF3EAF" w14:textId="1B0DF038" w:rsidR="009966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27-28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404C3F9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Zrínyi Miklós: </w:t>
            </w:r>
            <w:r w:rsidRPr="00CC3C0E">
              <w:rPr>
                <w:rFonts w:cs="Times New Roman"/>
                <w:i/>
                <w:szCs w:val="24"/>
              </w:rPr>
              <w:t>Szigeti veszedelem</w:t>
            </w:r>
          </w:p>
        </w:tc>
        <w:tc>
          <w:tcPr>
            <w:tcW w:w="2835" w:type="dxa"/>
          </w:tcPr>
          <w:p w14:paraId="65DEFFCC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Krisztus katonája, Krisztus-imitáció, a barokk eposz mint üdvtörténet, szereplőpárok</w:t>
            </w:r>
          </w:p>
        </w:tc>
        <w:tc>
          <w:tcPr>
            <w:tcW w:w="4111" w:type="dxa"/>
          </w:tcPr>
          <w:p w14:paraId="370814DE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barokk eposz poétikai-retorikai, kozmológiai sajátosságainak megismerése</w:t>
            </w:r>
          </w:p>
          <w:p w14:paraId="4C1567BB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Régi szövegek olvasásával ismerkedés a magyar nyelv archaikus nyelvi rétegével</w:t>
            </w:r>
          </w:p>
        </w:tc>
        <w:tc>
          <w:tcPr>
            <w:tcW w:w="4253" w:type="dxa"/>
            <w:gridSpan w:val="2"/>
          </w:tcPr>
          <w:p w14:paraId="6C395E07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 a mű fordulópontjainak, szerkezeti sajátosságainak ismertetése, az eposz paradox alaptételének bemutatása</w:t>
            </w:r>
          </w:p>
          <w:p w14:paraId="6FD91E5D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96655" w:rsidRPr="00CC3C0E" w14:paraId="33660E9D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E87C585" w14:textId="316A590D" w:rsidR="009966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29-30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9B18403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rokokó, az irodalmi levél; Mikes Kelemen: </w:t>
            </w:r>
            <w:r w:rsidRPr="00CC3C0E">
              <w:rPr>
                <w:rFonts w:cs="Times New Roman"/>
                <w:i/>
                <w:szCs w:val="24"/>
              </w:rPr>
              <w:t>Törökországi levelek (1., 37., 112.)</w:t>
            </w:r>
          </w:p>
        </w:tc>
        <w:tc>
          <w:tcPr>
            <w:tcW w:w="2835" w:type="dxa"/>
          </w:tcPr>
          <w:p w14:paraId="5A225B4D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</w:rPr>
              <w:t>rokokó, fiktív levél, hangnemi összetettség</w:t>
            </w:r>
          </w:p>
        </w:tc>
        <w:tc>
          <w:tcPr>
            <w:tcW w:w="4111" w:type="dxa"/>
          </w:tcPr>
          <w:p w14:paraId="73158E9B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rokokó stílusirányzatának megismerése, az irodalmi rokokó poétikai-stilisztikai jegyei, jellegzetes műfajai</w:t>
            </w:r>
          </w:p>
          <w:p w14:paraId="1D0CD742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fiktív levél műfaj jellegzetességei</w:t>
            </w:r>
          </w:p>
          <w:p w14:paraId="10AAB7B3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Mikes K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elemen irodalomtörténeti jelentősége, hatása a 20. század íróira</w:t>
            </w:r>
          </w:p>
        </w:tc>
        <w:tc>
          <w:tcPr>
            <w:tcW w:w="4253" w:type="dxa"/>
            <w:gridSpan w:val="2"/>
          </w:tcPr>
          <w:p w14:paraId="005614C4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Előzetes történelmi ismeretek aktualizálása</w:t>
            </w:r>
          </w:p>
          <w:p w14:paraId="0167424D" w14:textId="77777777" w:rsidR="00996655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kiemelt levelek elolvasása, értelmezése, csoportmunkában elemzése: poétika-stiláris sajátosságok kiemelése</w:t>
            </w:r>
          </w:p>
          <w:p w14:paraId="7167460F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részelt megtekintése az alábbi videóból: </w:t>
            </w:r>
            <w:hyperlink r:id="rId10" w:history="1">
              <w:r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https://www.youtube.com/watch?v=4eFLEgLEYJs&amp;t=25s</w:t>
              </w:r>
            </w:hyperlink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21F79D9B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Házi feladatban: Lévay József </w:t>
            </w:r>
            <w:r w:rsidRPr="00CC3C0E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Mikes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című versének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elolvasása</w:t>
            </w:r>
          </w:p>
        </w:tc>
      </w:tr>
      <w:tr w:rsidR="00CC4554" w:rsidRPr="00240FF3" w14:paraId="2AC0721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76455ED" w14:textId="5D3BCD03" w:rsidR="00CC45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F415125" w14:textId="472F74F7" w:rsidR="00CC4554" w:rsidRDefault="00996655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Számonkérés, dolgozat</w:t>
            </w:r>
          </w:p>
        </w:tc>
        <w:tc>
          <w:tcPr>
            <w:tcW w:w="2835" w:type="dxa"/>
            <w:shd w:val="clear" w:color="auto" w:fill="FFFFFF" w:themeFill="background1"/>
          </w:tcPr>
          <w:p w14:paraId="37D2DAE6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F24771B" w14:textId="28BFB059" w:rsidR="00CC4554" w:rsidRPr="00240FF3" w:rsidRDefault="00996655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Az elsajátított tananyag ellenőrzése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4FA2093" w14:textId="77777777" w:rsidR="00CC4554" w:rsidRPr="00240FF3" w:rsidRDefault="00CC4554" w:rsidP="00B02F27"/>
        </w:tc>
      </w:tr>
      <w:tr w:rsidR="00996655" w:rsidRPr="00CC3C0E" w14:paraId="693A16C5" w14:textId="77777777" w:rsidTr="00C40DD9">
        <w:trPr>
          <w:gridAfter w:val="1"/>
          <w:wAfter w:w="113" w:type="dxa"/>
          <w:trHeight w:val="557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41D2A0" w14:textId="140023B7" w:rsidR="00996655" w:rsidRPr="00607B92" w:rsidRDefault="00996655" w:rsidP="00607B92">
            <w:pPr>
              <w:pStyle w:val="Listaszerbekezds"/>
              <w:numPr>
                <w:ilvl w:val="0"/>
                <w:numId w:val="20"/>
              </w:numPr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607B92">
              <w:rPr>
                <w:rFonts w:cs="Times New Roman"/>
                <w:b/>
                <w:szCs w:val="24"/>
              </w:rPr>
              <w:t>A felvilágosodás irodalma</w:t>
            </w:r>
          </w:p>
        </w:tc>
      </w:tr>
      <w:tr w:rsidR="00996655" w:rsidRPr="00CC3C0E" w14:paraId="4D234D7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B6C7E81" w14:textId="5D5A02E5" w:rsidR="009966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C3DD516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francia klasszicista dráma és színház </w:t>
            </w:r>
          </w:p>
        </w:tc>
        <w:tc>
          <w:tcPr>
            <w:tcW w:w="2835" w:type="dxa"/>
            <w:vMerge w:val="restart"/>
          </w:tcPr>
          <w:p w14:paraId="5B2465A3" w14:textId="77777777" w:rsidR="00996655" w:rsidRPr="00124E4D" w:rsidRDefault="00996655" w:rsidP="00DC2628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farce (ismétlés) </w:t>
            </w:r>
            <w:r w:rsidRPr="00CC3C0E">
              <w:rPr>
                <w:rFonts w:cs="Times New Roman"/>
              </w:rPr>
              <w:t>klasszicizmus, klasszicista dráma, normatív poétika, rezonőr, állandó karakterek</w:t>
            </w:r>
          </w:p>
        </w:tc>
        <w:tc>
          <w:tcPr>
            <w:tcW w:w="4111" w:type="dxa"/>
          </w:tcPr>
          <w:p w14:paraId="1E5C0458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Az ókori görög dráma hatása, a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br/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boileau-i normatív esztétika elvei</w:t>
            </w:r>
          </w:p>
          <w:p w14:paraId="4B1F6D8C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molière-i dráma előzményei, poétikai jellemzői</w:t>
            </w:r>
          </w:p>
          <w:p w14:paraId="0FBA7BF0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molière-i színház és dráma hatása az európai színház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-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és drámatörténetre</w:t>
            </w:r>
          </w:p>
        </w:tc>
        <w:tc>
          <w:tcPr>
            <w:tcW w:w="4253" w:type="dxa"/>
            <w:gridSpan w:val="2"/>
          </w:tcPr>
          <w:p w14:paraId="3CEAC952" w14:textId="77777777" w:rsidR="00996655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boileau-i poétika tanári ismertetése</w:t>
            </w:r>
          </w:p>
          <w:p w14:paraId="163A1423" w14:textId="77777777" w:rsidR="00996655" w:rsidRPr="00E4704D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antik és a francia klasszicista drámapoétika összevetése csoportmunkában</w:t>
            </w:r>
          </w:p>
        </w:tc>
      </w:tr>
      <w:tr w:rsidR="00996655" w:rsidRPr="00CC3C0E" w14:paraId="22D4C232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E60BF40" w14:textId="3706A662" w:rsidR="009966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33-34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24C019E" w14:textId="3FEA9BA1" w:rsidR="00996655" w:rsidRPr="00545654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cs="Times New Roman"/>
                <w:szCs w:val="24"/>
              </w:rPr>
              <w:t>Moli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ère</w:t>
            </w:r>
            <w:r w:rsidR="00545654">
              <w:rPr>
                <w:rFonts w:eastAsia="Calibri" w:cs="Times New Roman"/>
                <w:color w:val="000000"/>
                <w:szCs w:val="24"/>
                <w:lang w:eastAsia="hu-HU"/>
              </w:rPr>
              <w:t>: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Pr="00CC3C0E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Tartuffe</w:t>
            </w:r>
          </w:p>
        </w:tc>
        <w:tc>
          <w:tcPr>
            <w:tcW w:w="2835" w:type="dxa"/>
            <w:vMerge/>
          </w:tcPr>
          <w:p w14:paraId="48E6E776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5D4A6445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Magatartásformák, konfliktusok, értékek felismerése, szembesítése, a drámai művekben felvetett erkölcsi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kérdések megértése, mérlegelése</w:t>
            </w:r>
          </w:p>
          <w:p w14:paraId="09F59312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Drámaelemzési stratégiák elsajátítása</w:t>
            </w:r>
          </w:p>
          <w:p w14:paraId="2D17D183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komikum 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műf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ajformáló minőségének megértése</w:t>
            </w:r>
          </w:p>
          <w:p w14:paraId="05CD5C5F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Különféle magatartásformák, konfliktusok, értékek és hibák (álszentség, fösvénység, elvakultság, józan mérlegelő képesség hiánya) felismerése, ezek 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elemzésével, értékelésével az erkölcsi érzék fejlesztése</w:t>
            </w:r>
          </w:p>
        </w:tc>
        <w:tc>
          <w:tcPr>
            <w:tcW w:w="4253" w:type="dxa"/>
            <w:gridSpan w:val="2"/>
          </w:tcPr>
          <w:p w14:paraId="325D4A75" w14:textId="66A90F88" w:rsidR="00996655" w:rsidRPr="00CC3C0E" w:rsidRDefault="00996655" w:rsidP="00DC2628">
            <w:pPr>
              <w:rPr>
                <w:rFonts w:cs="Times New Roman"/>
              </w:rPr>
            </w:pPr>
            <w:r w:rsidRPr="00CC3C0E">
              <w:rPr>
                <w:rFonts w:cs="Times New Roman"/>
              </w:rPr>
              <w:lastRenderedPageBreak/>
              <w:t xml:space="preserve">A </w:t>
            </w:r>
            <w:r w:rsidRPr="00CC3C0E">
              <w:rPr>
                <w:rFonts w:cs="Times New Roman"/>
                <w:i/>
              </w:rPr>
              <w:t>Tartuffe</w:t>
            </w:r>
            <w:r w:rsidR="00545654">
              <w:rPr>
                <w:rFonts w:cs="Times New Roman"/>
                <w:i/>
              </w:rPr>
              <w:t xml:space="preserve"> </w:t>
            </w:r>
            <w:r w:rsidR="00545654" w:rsidRPr="00545654">
              <w:rPr>
                <w:rFonts w:cs="Times New Roman"/>
                <w:iCs/>
              </w:rPr>
              <w:t xml:space="preserve">önálló </w:t>
            </w:r>
            <w:r w:rsidRPr="00CC3C0E">
              <w:rPr>
                <w:rFonts w:cs="Times New Roman"/>
              </w:rPr>
              <w:t>elolvasása után a szerkezeti részek elkülönítése mozaikcsoportokban</w:t>
            </w:r>
          </w:p>
          <w:p w14:paraId="3FFE28D8" w14:textId="77777777" w:rsidR="00996655" w:rsidRPr="00CC3C0E" w:rsidRDefault="00996655" w:rsidP="00DC2628">
            <w:pPr>
              <w:rPr>
                <w:rFonts w:cs="Times New Roman"/>
              </w:rPr>
            </w:pPr>
            <w:r w:rsidRPr="00CC3C0E">
              <w:rPr>
                <w:rFonts w:cs="Times New Roman"/>
              </w:rPr>
              <w:t>A szereplők karaktertérképeinek elkészítése</w:t>
            </w:r>
          </w:p>
          <w:p w14:paraId="1471C51B" w14:textId="77777777" w:rsidR="00996655" w:rsidRPr="00CC3C0E" w:rsidRDefault="00996655" w:rsidP="00DC2628">
            <w:pPr>
              <w:rPr>
                <w:rFonts w:cs="Times New Roman"/>
              </w:rPr>
            </w:pPr>
            <w:r w:rsidRPr="00CC3C0E">
              <w:rPr>
                <w:rFonts w:cs="Times New Roman"/>
              </w:rPr>
              <w:t>A szereplői értékrendek és konfliktusok megfogalmazása pármunkában</w:t>
            </w:r>
          </w:p>
          <w:p w14:paraId="6BA36018" w14:textId="77777777" w:rsidR="00996655" w:rsidRPr="00CC3C0E" w:rsidRDefault="00996655" w:rsidP="00DC2628">
            <w:pPr>
              <w:rPr>
                <w:rFonts w:cs="Times New Roman"/>
              </w:rPr>
            </w:pPr>
            <w:r w:rsidRPr="00CC3C0E">
              <w:rPr>
                <w:rFonts w:cs="Times New Roman"/>
              </w:rPr>
              <w:t>Szerepjáték: eltérő vélemények, nézőpontok ütköztetése, vita, érvelés</w:t>
            </w:r>
          </w:p>
          <w:p w14:paraId="75AA56E7" w14:textId="77777777" w:rsidR="00996655" w:rsidRPr="0086092B" w:rsidRDefault="00996655" w:rsidP="00DC2628">
            <w:pPr>
              <w:rPr>
                <w:rFonts w:cs="Times New Roman"/>
              </w:rPr>
            </w:pPr>
            <w:r>
              <w:rPr>
                <w:rFonts w:cs="Times New Roman"/>
              </w:rPr>
              <w:t>Bírósági tárgyalás</w:t>
            </w:r>
          </w:p>
        </w:tc>
      </w:tr>
      <w:tr w:rsidR="00545654" w:rsidRPr="00CC3C0E" w14:paraId="3B6FF3E1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6A70D33" w14:textId="653B8178" w:rsidR="005456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35-36</w:t>
            </w:r>
            <w:r w:rsidR="0054565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31B2527E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felvilágosodás korának tudománytörténeti, művészi törekvései, irányzatai</w:t>
            </w:r>
          </w:p>
        </w:tc>
        <w:tc>
          <w:tcPr>
            <w:tcW w:w="2835" w:type="dxa"/>
          </w:tcPr>
          <w:p w14:paraId="21137402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 w:rsidRPr="00651223">
              <w:t xml:space="preserve">felvilágosodás, klasszicizmus, szentimentalizmus, enciklopédia, racionalizmus, </w:t>
            </w:r>
            <w:r>
              <w:t>empirizmus</w:t>
            </w:r>
          </w:p>
        </w:tc>
        <w:tc>
          <w:tcPr>
            <w:tcW w:w="4111" w:type="dxa"/>
          </w:tcPr>
          <w:p w14:paraId="0256281A" w14:textId="77777777" w:rsidR="00545654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182929">
              <w:rPr>
                <w:rFonts w:cs="Times New Roman"/>
                <w:szCs w:val="24"/>
              </w:rPr>
              <w:t>A felvilágosodás mint mozgalom és mint eszmetörténeti irányzat</w:t>
            </w:r>
            <w:r>
              <w:rPr>
                <w:rFonts w:cs="Times New Roman"/>
                <w:szCs w:val="24"/>
              </w:rPr>
              <w:t>, annak történelmi háttere, jelentősége az európai művelődéstörténetben</w:t>
            </w:r>
          </w:p>
          <w:p w14:paraId="3E4D29D7" w14:textId="77777777" w:rsidR="00545654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felvilágosodás vallásfilozófiai irányzatai</w:t>
            </w:r>
          </w:p>
          <w:p w14:paraId="314AE005" w14:textId="77777777" w:rsidR="00545654" w:rsidRPr="00182929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felvilágosodás az irodalomban</w:t>
            </w:r>
          </w:p>
          <w:p w14:paraId="2080F22A" w14:textId="77777777" w:rsidR="00545654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182929">
              <w:rPr>
                <w:rFonts w:cs="Times New Roman"/>
                <w:szCs w:val="24"/>
              </w:rPr>
              <w:t>Irodalom és képzőművészet kapcso</w:t>
            </w:r>
            <w:r>
              <w:rPr>
                <w:rFonts w:cs="Times New Roman"/>
                <w:szCs w:val="24"/>
              </w:rPr>
              <w:t>lata</w:t>
            </w:r>
          </w:p>
          <w:p w14:paraId="0DD700A4" w14:textId="77777777" w:rsidR="00545654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182929">
              <w:rPr>
                <w:rFonts w:cs="Times New Roman"/>
                <w:szCs w:val="24"/>
              </w:rPr>
              <w:t xml:space="preserve">A klasszicizmus eszmetörténeti háttere, főbb sajátosságai </w:t>
            </w:r>
          </w:p>
          <w:p w14:paraId="0C403CB8" w14:textId="77777777" w:rsidR="00545654" w:rsidRPr="00182929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182929">
              <w:rPr>
                <w:rFonts w:cs="Times New Roman"/>
                <w:szCs w:val="24"/>
              </w:rPr>
              <w:t xml:space="preserve">A </w:t>
            </w:r>
            <w:r>
              <w:rPr>
                <w:rFonts w:cs="Times New Roman"/>
                <w:szCs w:val="24"/>
              </w:rPr>
              <w:t>szentimentalizmus</w:t>
            </w:r>
            <w:r w:rsidRPr="00182929">
              <w:rPr>
                <w:rFonts w:cs="Times New Roman"/>
                <w:szCs w:val="24"/>
              </w:rPr>
              <w:t xml:space="preserve"> eszmetörténeti háttere, főbb sajátos</w:t>
            </w:r>
            <w:r>
              <w:rPr>
                <w:rFonts w:cs="Times New Roman"/>
                <w:szCs w:val="24"/>
              </w:rPr>
              <w:t>ságai</w:t>
            </w:r>
          </w:p>
        </w:tc>
        <w:tc>
          <w:tcPr>
            <w:tcW w:w="4253" w:type="dxa"/>
            <w:gridSpan w:val="2"/>
          </w:tcPr>
          <w:p w14:paraId="403E97F4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C0498">
              <w:rPr>
                <w:rFonts w:eastAsia="Calibri" w:cs="Times New Roman"/>
                <w:color w:val="000000"/>
                <w:szCs w:val="24"/>
                <w:lang w:eastAsia="hu-HU"/>
              </w:rPr>
              <w:t>Történelmi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, művelődéstörténeti (építészet, képzőművészet, zene) ismeretek összefoglalása tanári irányítással</w:t>
            </w:r>
          </w:p>
          <w:p w14:paraId="3C5852E4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magyarázatban a kor ismeretelméleti és vallásfilozófiájának, illetve a kor stílusainak ismertetése</w:t>
            </w:r>
          </w:p>
          <w:p w14:paraId="2370DA35" w14:textId="77777777" w:rsidR="00545654" w:rsidRPr="001C0498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545654" w:rsidRPr="00CC3C0E" w14:paraId="21C52E49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0EBC34C" w14:textId="52638800" w:rsidR="005456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37-38</w:t>
            </w:r>
            <w:r w:rsidR="0054565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7FB01C2A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angol felvilágosodás, Jonathan Swift: </w:t>
            </w:r>
            <w:r w:rsidRPr="004D4095">
              <w:rPr>
                <w:rFonts w:cs="Times New Roman"/>
                <w:i/>
                <w:szCs w:val="24"/>
              </w:rPr>
              <w:t xml:space="preserve">Gulliver utazásai </w:t>
            </w:r>
            <w:r>
              <w:rPr>
                <w:rFonts w:cs="Times New Roman"/>
                <w:szCs w:val="24"/>
              </w:rPr>
              <w:t>(részletek)</w:t>
            </w:r>
          </w:p>
        </w:tc>
        <w:tc>
          <w:tcPr>
            <w:tcW w:w="2835" w:type="dxa"/>
          </w:tcPr>
          <w:p w14:paraId="22356421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regény (ismétlés), utaztató regény, szatíra, gúny</w:t>
            </w:r>
          </w:p>
        </w:tc>
        <w:tc>
          <w:tcPr>
            <w:tcW w:w="4111" w:type="dxa"/>
          </w:tcPr>
          <w:p w14:paraId="754F1CFA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regény és alműfajainak poétikai jellemzői</w:t>
            </w:r>
          </w:p>
          <w:p w14:paraId="77179E99" w14:textId="77777777" w:rsidR="00545654" w:rsidRPr="00496108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felvilágosodás „belső ellenzékének” világlátása, mese és kegyetlen szatíra egyidejűsége</w:t>
            </w:r>
          </w:p>
        </w:tc>
        <w:tc>
          <w:tcPr>
            <w:tcW w:w="4253" w:type="dxa"/>
            <w:gridSpan w:val="2"/>
          </w:tcPr>
          <w:p w14:paraId="602C567B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olvasmányélmények megbeszélése</w:t>
            </w:r>
          </w:p>
          <w:p w14:paraId="1FFE931D" w14:textId="77777777" w:rsidR="00545654" w:rsidRDefault="00545654" w:rsidP="00DC2628">
            <w:r>
              <w:t>A t</w:t>
            </w:r>
            <w:r w:rsidRPr="000E1C4D">
              <w:t>anár által kijelölt szövegrészek feldolgozása szakértői csoportmunkában</w:t>
            </w:r>
          </w:p>
          <w:p w14:paraId="045E7EA1" w14:textId="77777777" w:rsidR="00545654" w:rsidRDefault="00545654" w:rsidP="00DC2628">
            <w:pPr>
              <w:jc w:val="left"/>
            </w:pPr>
            <w:r>
              <w:t>Vita, érvelés</w:t>
            </w:r>
          </w:p>
          <w:p w14:paraId="382C97B8" w14:textId="77777777" w:rsidR="00545654" w:rsidRPr="00A30E5F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Gulliver Fb- vagy más közösségi oldalas profiljának elkészítése</w:t>
            </w:r>
          </w:p>
        </w:tc>
      </w:tr>
      <w:tr w:rsidR="00545654" w:rsidRPr="00CC3C0E" w14:paraId="2687F94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40A409D1" w14:textId="7867D6E2" w:rsidR="005456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  <w:r w:rsidR="0054565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70196AC5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francia felvilágosodás, Voltaire: </w:t>
            </w:r>
            <w:r w:rsidRPr="004D4095">
              <w:rPr>
                <w:rFonts w:cs="Times New Roman"/>
                <w:i/>
                <w:szCs w:val="24"/>
              </w:rPr>
              <w:t>Candide</w:t>
            </w:r>
            <w:r>
              <w:rPr>
                <w:rFonts w:cs="Times New Roman"/>
                <w:szCs w:val="24"/>
              </w:rPr>
              <w:t xml:space="preserve"> (részletek)</w:t>
            </w:r>
          </w:p>
        </w:tc>
        <w:tc>
          <w:tcPr>
            <w:tcW w:w="2835" w:type="dxa"/>
          </w:tcPr>
          <w:p w14:paraId="1A21EB39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enciklopédia (ismétlés) tézisregény, kalandregény</w:t>
            </w:r>
          </w:p>
        </w:tc>
        <w:tc>
          <w:tcPr>
            <w:tcW w:w="4111" w:type="dxa"/>
          </w:tcPr>
          <w:p w14:paraId="2249B3AA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tézisregény fogalmának meghatározása, irodalom és filozófia összekapcsolódása</w:t>
            </w:r>
          </w:p>
          <w:p w14:paraId="007E3EF4" w14:textId="77777777" w:rsidR="00545654" w:rsidRPr="004D4095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0641C0FB" w14:textId="77777777" w:rsidR="00545654" w:rsidRDefault="00545654" w:rsidP="00DC2628">
            <w:pPr>
              <w:jc w:val="left"/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Olvasmányélmények aktualizálása, </w:t>
            </w:r>
            <w:r>
              <w:t>a tanár által kiemelt történetek illusztrálása (digitális vagy hagyományos eszközökkel) csoportmunkában</w:t>
            </w:r>
          </w:p>
          <w:p w14:paraId="2395025A" w14:textId="77777777" w:rsidR="00545654" w:rsidRPr="004D4095" w:rsidRDefault="00545654" w:rsidP="00DC2628">
            <w:pPr>
              <w:jc w:val="left"/>
            </w:pPr>
            <w:r>
              <w:t>Értékek és konfliktusok – tanulói vita</w:t>
            </w:r>
          </w:p>
        </w:tc>
      </w:tr>
      <w:tr w:rsidR="00545654" w:rsidRPr="00CC3C0E" w14:paraId="068797F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69581EB" w14:textId="3EDE88CB" w:rsidR="005456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  <w:r w:rsidR="0054565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0A5F003" w14:textId="77777777" w:rsidR="00545654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német felvilágosodás, </w:t>
            </w:r>
          </w:p>
          <w:p w14:paraId="18F55C30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Goethe: Faust I. (részletek)</w:t>
            </w:r>
          </w:p>
        </w:tc>
        <w:tc>
          <w:tcPr>
            <w:tcW w:w="2835" w:type="dxa"/>
          </w:tcPr>
          <w:p w14:paraId="17DE60A7" w14:textId="77777777" w:rsidR="00545654" w:rsidRPr="00E31022" w:rsidRDefault="00545654" w:rsidP="00DC2628">
            <w:pPr>
              <w:jc w:val="left"/>
            </w:pPr>
            <w:r w:rsidRPr="00651223">
              <w:t>weimari klasszika, drámai költemény</w:t>
            </w:r>
            <w:r>
              <w:t>/ emberiségköltemény/ kétszintes dráma</w:t>
            </w:r>
          </w:p>
        </w:tc>
        <w:tc>
          <w:tcPr>
            <w:tcW w:w="4111" w:type="dxa"/>
          </w:tcPr>
          <w:p w14:paraId="492E9785" w14:textId="77777777" w:rsidR="00545654" w:rsidRPr="00B86891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B86891">
              <w:rPr>
                <w:rFonts w:eastAsia="Calibri" w:cs="Times New Roman"/>
                <w:color w:val="000000"/>
                <w:szCs w:val="24"/>
                <w:lang w:eastAsia="hu-HU"/>
              </w:rPr>
              <w:t>A drámai költemény (emberiségköltemény, kétszintes dráma) műfaji jellemzőinek megismerése</w:t>
            </w:r>
          </w:p>
          <w:p w14:paraId="1B77B3A4" w14:textId="77777777" w:rsidR="00545654" w:rsidRPr="00CC7785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7785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fausti ember mint az európai ember megismerési vágyának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szimbolikus alakja</w:t>
            </w:r>
          </w:p>
        </w:tc>
        <w:tc>
          <w:tcPr>
            <w:tcW w:w="4253" w:type="dxa"/>
            <w:gridSpan w:val="2"/>
          </w:tcPr>
          <w:p w14:paraId="5A336AC0" w14:textId="77777777" w:rsidR="00545654" w:rsidRDefault="00545654" w:rsidP="00DC2628">
            <w:pPr>
              <w:jc w:val="left"/>
            </w:pPr>
            <w:r>
              <w:lastRenderedPageBreak/>
              <w:t>Tanulói prezentáció: Faust és Mephisto kapcsolatának, a szerződésnek az értelmezése előre megadott tanári szempontok alapján</w:t>
            </w:r>
          </w:p>
          <w:p w14:paraId="01932F3B" w14:textId="77777777" w:rsidR="00545654" w:rsidRPr="00824111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545654" w:rsidRPr="00CC3C0E" w14:paraId="127A549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957A303" w14:textId="07AFD8C0" w:rsidR="005456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41</w:t>
            </w:r>
            <w:r w:rsidR="0054565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21569C7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barokk és az európai felvilágosodás összefoglalása</w:t>
            </w:r>
          </w:p>
        </w:tc>
        <w:tc>
          <w:tcPr>
            <w:tcW w:w="2835" w:type="dxa"/>
          </w:tcPr>
          <w:p w14:paraId="1A87E045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69B37CE6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263B3">
              <w:rPr>
                <w:rFonts w:ascii="Garamond" w:hAnsi="Garamond" w:cs="Times New Roman"/>
              </w:rPr>
              <w:t xml:space="preserve">A </w:t>
            </w:r>
            <w:r>
              <w:rPr>
                <w:rFonts w:ascii="Garamond" w:hAnsi="Garamond" w:cs="Times New Roman"/>
              </w:rPr>
              <w:t>barokkról és az európai felvilágosodásról</w:t>
            </w:r>
            <w:r w:rsidRPr="002263B3">
              <w:rPr>
                <w:rFonts w:ascii="Garamond" w:hAnsi="Garamond" w:cs="Times New Roman"/>
              </w:rPr>
              <w:t xml:space="preserve"> tanultak összefoglalása</w:t>
            </w:r>
            <w:r>
              <w:rPr>
                <w:rFonts w:ascii="Garamond" w:hAnsi="Garamond" w:cs="Times New Roman"/>
              </w:rPr>
              <w:t>,</w:t>
            </w:r>
            <w:r>
              <w:t xml:space="preserve"> a meglévő ismeretek rendszerezése, mobilizálása új szempontok alapján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25CB687C" w14:textId="77777777" w:rsidR="00545654" w:rsidRPr="002263B3" w:rsidRDefault="00545654" w:rsidP="00DC2628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lényeglátó, rendszerező gondolkodás fejlesztése</w:t>
            </w:r>
          </w:p>
        </w:tc>
        <w:tc>
          <w:tcPr>
            <w:tcW w:w="4253" w:type="dxa"/>
            <w:gridSpan w:val="2"/>
          </w:tcPr>
          <w:p w14:paraId="07742A3A" w14:textId="77777777" w:rsidR="00545654" w:rsidRPr="00016A66" w:rsidRDefault="00545654" w:rsidP="00DC2628">
            <w:r>
              <w:t>Kerekasztal-körforgó, illetve</w:t>
            </w:r>
          </w:p>
          <w:p w14:paraId="0E84A9FF" w14:textId="77777777" w:rsidR="00545654" w:rsidRPr="002263B3" w:rsidRDefault="00545654" w:rsidP="00DC2628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263B3">
              <w:rPr>
                <w:rFonts w:eastAsia="Calibri" w:cs="Times New Roman"/>
                <w:color w:val="000000"/>
                <w:szCs w:val="24"/>
                <w:lang w:eastAsia="hu-HU"/>
              </w:rPr>
              <w:t>otthoni felkészülés (tankönyv, órai jegyzetek)</w:t>
            </w:r>
          </w:p>
        </w:tc>
      </w:tr>
      <w:tr w:rsidR="00545654" w:rsidRPr="00CC3C0E" w14:paraId="2FA0BDD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7A0BB3C3" w14:textId="4A5015CC" w:rsidR="00545654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  <w:r w:rsidR="0054565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2DFC45AA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</w:tcPr>
          <w:p w14:paraId="42094E1E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7A06BA0C" w14:textId="77777777" w:rsidR="00545654" w:rsidRPr="00F20EFD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6F1C66CD" w14:textId="57EEE63C" w:rsidR="00545654" w:rsidRPr="00F20EFD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49129C" w:rsidRPr="00CC3C0E" w14:paraId="0BB5DE1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F309319" w14:textId="4DBB65C5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43-44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5881F3D" w14:textId="77777777" w:rsidR="0049129C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magyar felvilágosodás </w:t>
            </w:r>
          </w:p>
        </w:tc>
        <w:tc>
          <w:tcPr>
            <w:tcW w:w="2835" w:type="dxa"/>
          </w:tcPr>
          <w:p w14:paraId="32235C59" w14:textId="77777777" w:rsidR="0049129C" w:rsidRPr="00F37912" w:rsidRDefault="0049129C" w:rsidP="00DC2628">
            <w:r w:rsidRPr="00F37912">
              <w:t>nyelvú</w:t>
            </w:r>
            <w:r>
              <w:t>jítás, ortológusok, neológusok</w:t>
            </w:r>
          </w:p>
          <w:p w14:paraId="119A9F79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73E48FF7" w14:textId="77777777" w:rsidR="0049129C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665F">
              <w:rPr>
                <w:rFonts w:cs="Times New Roman"/>
                <w:szCs w:val="24"/>
              </w:rPr>
              <w:t>Az irodalomtörténeti korszakolás sajátosságainak, nehézségeinek, céljainak megismerése</w:t>
            </w:r>
          </w:p>
          <w:p w14:paraId="2273DA9D" w14:textId="77777777" w:rsidR="0049129C" w:rsidRPr="00CB665F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665F">
              <w:rPr>
                <w:rFonts w:cs="Times New Roman"/>
                <w:szCs w:val="24"/>
              </w:rPr>
              <w:t>A művelődéstörténeti kontextus jelentőségének megértése az irodalmi mű elemzésében</w:t>
            </w:r>
          </w:p>
          <w:p w14:paraId="51967175" w14:textId="77777777" w:rsidR="0049129C" w:rsidRPr="00CB665F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665F">
              <w:rPr>
                <w:rFonts w:cs="Times New Roman"/>
                <w:szCs w:val="24"/>
              </w:rPr>
              <w:t>Az irodalomtörténeti korszak történelmi, művelődéstörténeti hátterének, sajátosságainak tanulmányozása</w:t>
            </w:r>
          </w:p>
          <w:p w14:paraId="138B66BB" w14:textId="77777777" w:rsidR="0049129C" w:rsidRPr="00F20EFD" w:rsidRDefault="0049129C" w:rsidP="00DC2628">
            <w:pPr>
              <w:spacing w:line="276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felvilágosodás jelentősége a magyar kultúra történetében</w:t>
            </w:r>
          </w:p>
        </w:tc>
        <w:tc>
          <w:tcPr>
            <w:tcW w:w="4253" w:type="dxa"/>
            <w:gridSpan w:val="2"/>
          </w:tcPr>
          <w:p w14:paraId="65F0C383" w14:textId="77777777" w:rsidR="0049129C" w:rsidRDefault="0049129C" w:rsidP="00DC2628">
            <w:pPr>
              <w:jc w:val="left"/>
            </w:pPr>
            <w:r>
              <w:t>Előzetes ismeretek aktualizálása tanulói prezentációkkal, előzetesen megbeszélt szempontok alapján</w:t>
            </w:r>
          </w:p>
          <w:p w14:paraId="60895F8A" w14:textId="77777777" w:rsidR="0049129C" w:rsidRDefault="0049129C" w:rsidP="00DC2628">
            <w:pPr>
              <w:jc w:val="left"/>
            </w:pPr>
            <w:r>
              <w:t>A felvilágosodás két nagy irodalomszervezője portréjának elkészítése a tankönyvi szövegek feldolgozásával</w:t>
            </w:r>
          </w:p>
          <w:p w14:paraId="11232101" w14:textId="77777777" w:rsidR="0049129C" w:rsidRDefault="0049129C" w:rsidP="00DC2628">
            <w:pPr>
              <w:jc w:val="left"/>
            </w:pPr>
            <w:r>
              <w:t>A felvilágosodás programjainak elkészítése digitális eszközökkel</w:t>
            </w:r>
          </w:p>
        </w:tc>
      </w:tr>
      <w:tr w:rsidR="0049129C" w:rsidRPr="0049129C" w14:paraId="685F31D0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DAF98B5" w14:textId="1852EEE9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04825843" w14:textId="77777777" w:rsidR="0049129C" w:rsidRPr="0049129C" w:rsidRDefault="0049129C" w:rsidP="00DC2628">
            <w:pPr>
              <w:jc w:val="left"/>
              <w:rPr>
                <w:rFonts w:cs="Times New Roman"/>
                <w:szCs w:val="24"/>
              </w:rPr>
            </w:pPr>
            <w:r w:rsidRPr="0049129C">
              <w:rPr>
                <w:rFonts w:cs="Times New Roman"/>
                <w:szCs w:val="24"/>
              </w:rPr>
              <w:t>Bessenyei György, Batsányi János és Kármán József munkásságának bemutatása</w:t>
            </w:r>
          </w:p>
        </w:tc>
        <w:tc>
          <w:tcPr>
            <w:tcW w:w="2835" w:type="dxa"/>
          </w:tcPr>
          <w:p w14:paraId="1780A33C" w14:textId="77777777" w:rsidR="0049129C" w:rsidRPr="0049129C" w:rsidRDefault="0049129C" w:rsidP="00DC2628">
            <w:r w:rsidRPr="0049129C">
              <w:t>szentimentális levélregény, röpirat, értekezés</w:t>
            </w:r>
          </w:p>
        </w:tc>
        <w:tc>
          <w:tcPr>
            <w:tcW w:w="4111" w:type="dxa"/>
          </w:tcPr>
          <w:p w14:paraId="3D0304AC" w14:textId="77777777" w:rsidR="0049129C" w:rsidRPr="0049129C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49129C">
              <w:rPr>
                <w:rFonts w:cs="Times New Roman"/>
                <w:szCs w:val="24"/>
              </w:rPr>
              <w:t>Nemzeti kultúránk, a szervezett irodalmi élet létrejöttének megismerése</w:t>
            </w:r>
          </w:p>
        </w:tc>
        <w:tc>
          <w:tcPr>
            <w:tcW w:w="4253" w:type="dxa"/>
            <w:gridSpan w:val="2"/>
          </w:tcPr>
          <w:p w14:paraId="37D70616" w14:textId="77777777" w:rsidR="0049129C" w:rsidRPr="0049129C" w:rsidRDefault="0049129C" w:rsidP="00DC2628">
            <w:pPr>
              <w:jc w:val="left"/>
            </w:pPr>
            <w:r w:rsidRPr="0049129C">
              <w:t>Előzetes megbeszélések alapján tanulói prezentációk készítése a tankönyv segítségével, illetve kutatómunkával</w:t>
            </w:r>
          </w:p>
          <w:p w14:paraId="4F115E65" w14:textId="77777777" w:rsidR="0049129C" w:rsidRPr="0049129C" w:rsidRDefault="0049129C" w:rsidP="00DC2628">
            <w:pPr>
              <w:jc w:val="left"/>
            </w:pPr>
            <w:r w:rsidRPr="0049129C">
              <w:t>Prezentációkészítés, önálló kiselőadás megtartása</w:t>
            </w:r>
          </w:p>
        </w:tc>
      </w:tr>
      <w:tr w:rsidR="0049129C" w:rsidRPr="00CC3C0E" w14:paraId="6F1A79D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2706F2B3" w14:textId="54CACBEE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099735A" w14:textId="77777777" w:rsidR="0049129C" w:rsidRPr="0051763D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Kazinczy Ferenc munkássága, </w:t>
            </w:r>
            <w:r w:rsidRPr="0074012B">
              <w:rPr>
                <w:rFonts w:cs="Times New Roman"/>
                <w:i/>
                <w:szCs w:val="24"/>
              </w:rPr>
              <w:t>Tövisek és virágok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és a nyelvújítási harc</w:t>
            </w:r>
          </w:p>
        </w:tc>
        <w:tc>
          <w:tcPr>
            <w:tcW w:w="2835" w:type="dxa"/>
          </w:tcPr>
          <w:p w14:paraId="29EB119F" w14:textId="77777777" w:rsidR="0049129C" w:rsidRPr="00F37912" w:rsidRDefault="0049129C" w:rsidP="00DC2628">
            <w:pPr>
              <w:jc w:val="left"/>
            </w:pPr>
            <w:r>
              <w:t xml:space="preserve">irodalomszervezés, epigramma (ismétlés), fentebb </w:t>
            </w:r>
            <w:r>
              <w:lastRenderedPageBreak/>
              <w:t>stíl, ortológusok, neológusok</w:t>
            </w:r>
          </w:p>
        </w:tc>
        <w:tc>
          <w:tcPr>
            <w:tcW w:w="4111" w:type="dxa"/>
          </w:tcPr>
          <w:p w14:paraId="3A0FD701" w14:textId="77777777" w:rsidR="0049129C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A</w:t>
            </w:r>
            <w:r w:rsidRPr="00CB665F">
              <w:rPr>
                <w:rFonts w:cs="Times New Roman"/>
                <w:szCs w:val="24"/>
              </w:rPr>
              <w:t xml:space="preserve"> magyar irodalomtörténettel és a nemzeti kultúrával, hagyományokkal kap</w:t>
            </w:r>
            <w:r>
              <w:rPr>
                <w:rFonts w:cs="Times New Roman"/>
                <w:szCs w:val="24"/>
              </w:rPr>
              <w:t>csolatos ismerete</w:t>
            </w:r>
            <w:r w:rsidRPr="00CB665F">
              <w:rPr>
                <w:rFonts w:cs="Times New Roman"/>
                <w:szCs w:val="24"/>
              </w:rPr>
              <w:t>k elmélyítése</w:t>
            </w:r>
          </w:p>
          <w:p w14:paraId="0CB81DD4" w14:textId="77777777" w:rsidR="0049129C" w:rsidRPr="00CB665F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Fordításirodalom vagy eredetiség – a magyar kultúra fejlesztésének irányai</w:t>
            </w:r>
          </w:p>
        </w:tc>
        <w:tc>
          <w:tcPr>
            <w:tcW w:w="4253" w:type="dxa"/>
            <w:gridSpan w:val="2"/>
          </w:tcPr>
          <w:p w14:paraId="0E5D070A" w14:textId="77777777" w:rsidR="0049129C" w:rsidRDefault="0049129C" w:rsidP="00DC2628">
            <w:pPr>
              <w:jc w:val="left"/>
            </w:pPr>
            <w:r>
              <w:lastRenderedPageBreak/>
              <w:t xml:space="preserve">Tanári előadás </w:t>
            </w:r>
          </w:p>
          <w:p w14:paraId="21E3C6E1" w14:textId="77777777" w:rsidR="0049129C" w:rsidRDefault="0049129C" w:rsidP="00DC2628">
            <w:pPr>
              <w:jc w:val="left"/>
            </w:pPr>
            <w:r>
              <w:t>A Kazinczy-versek elemzése szakértői csoportmunkában</w:t>
            </w:r>
          </w:p>
          <w:p w14:paraId="3A515AB7" w14:textId="77777777" w:rsidR="0049129C" w:rsidRDefault="0049129C" w:rsidP="00DC2628">
            <w:pPr>
              <w:jc w:val="left"/>
            </w:pPr>
            <w:r>
              <w:lastRenderedPageBreak/>
              <w:t>Az esztétikai és a történelmi értékek megvitatása</w:t>
            </w:r>
          </w:p>
          <w:p w14:paraId="5E11E210" w14:textId="77777777" w:rsidR="0049129C" w:rsidRDefault="0049129C" w:rsidP="00DC2628">
            <w:pPr>
              <w:jc w:val="left"/>
            </w:pPr>
          </w:p>
        </w:tc>
      </w:tr>
      <w:tr w:rsidR="0049129C" w:rsidRPr="00CC3C0E" w14:paraId="02EED8FA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5C235BA" w14:textId="11110357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47-48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69418FA" w14:textId="6D35133B" w:rsidR="0049129C" w:rsidRDefault="0049129C" w:rsidP="0049129C">
            <w:pPr>
              <w:ind w:left="567" w:hanging="567"/>
              <w:jc w:val="left"/>
            </w:pPr>
            <w:r w:rsidRPr="00C27088">
              <w:t>Csokonai Vitéz Mihály</w:t>
            </w:r>
            <w:r>
              <w:t xml:space="preserve"> munkássága, műnemek és műfajok</w:t>
            </w:r>
            <w:r w:rsidRPr="00C27088">
              <w:t xml:space="preserve"> </w:t>
            </w:r>
          </w:p>
          <w:p w14:paraId="5A8F2B0D" w14:textId="77777777" w:rsidR="0049129C" w:rsidRPr="00C27088" w:rsidRDefault="0049129C" w:rsidP="0049129C">
            <w:pPr>
              <w:jc w:val="left"/>
            </w:pPr>
            <w:r>
              <w:t xml:space="preserve">Dorottya </w:t>
            </w:r>
            <w:r w:rsidRPr="00C27088">
              <w:t>vagyis a dámák diadalma a fársángon (részletek)</w:t>
            </w:r>
          </w:p>
          <w:p w14:paraId="417371B5" w14:textId="77777777" w:rsidR="0049129C" w:rsidRPr="00CC3C0E" w:rsidRDefault="0049129C" w:rsidP="0049129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04DDFA62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t>komikus vagy vígeposz</w:t>
            </w:r>
          </w:p>
        </w:tc>
        <w:tc>
          <w:tcPr>
            <w:tcW w:w="4111" w:type="dxa"/>
          </w:tcPr>
          <w:p w14:paraId="52DB3BF8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Szövegértés és -alkotás fejlesztése</w:t>
            </w:r>
          </w:p>
          <w:p w14:paraId="3F98860A" w14:textId="77777777" w:rsidR="0049129C" w:rsidRPr="00C707A3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komikus vagy vígeposz műfaj poétikai-retorikai jellemzői</w:t>
            </w:r>
          </w:p>
        </w:tc>
        <w:tc>
          <w:tcPr>
            <w:tcW w:w="4253" w:type="dxa"/>
            <w:gridSpan w:val="2"/>
          </w:tcPr>
          <w:p w14:paraId="595B0B84" w14:textId="77777777" w:rsidR="0049129C" w:rsidRDefault="0049129C" w:rsidP="00DC2628">
            <w:r>
              <w:t>Olvasmányélmények felelevenítése</w:t>
            </w:r>
          </w:p>
          <w:p w14:paraId="1D348569" w14:textId="77777777" w:rsidR="0049129C" w:rsidRPr="00C707A3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Eposzi kellékek gyűjtése és értelmezése csoportos tanulói munka keretében</w:t>
            </w:r>
          </w:p>
        </w:tc>
      </w:tr>
      <w:tr w:rsidR="0049129C" w:rsidRPr="00CC3C0E" w14:paraId="4E98D0D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9E9C2AD" w14:textId="64DBCA81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49-51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7DE2CD4" w14:textId="77777777" w:rsidR="0049129C" w:rsidRPr="00C27088" w:rsidRDefault="0049129C" w:rsidP="00DC2628">
            <w:r w:rsidRPr="00C27088">
              <w:t xml:space="preserve">Csokonai Vitéz Mihály: </w:t>
            </w:r>
            <w:r w:rsidRPr="00E84163">
              <w:rPr>
                <w:i/>
              </w:rPr>
              <w:t>Az estve</w:t>
            </w:r>
          </w:p>
        </w:tc>
        <w:tc>
          <w:tcPr>
            <w:tcW w:w="2835" w:type="dxa"/>
          </w:tcPr>
          <w:p w14:paraId="016AB3E3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  <w:r w:rsidRPr="00F37912">
              <w:t xml:space="preserve">piktúra, szentencia, </w:t>
            </w:r>
            <w:r>
              <w:t>bölcseleti óda</w:t>
            </w:r>
          </w:p>
        </w:tc>
        <w:tc>
          <w:tcPr>
            <w:tcW w:w="4111" w:type="dxa"/>
            <w:vMerge w:val="restart"/>
          </w:tcPr>
          <w:p w14:paraId="7583AA08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Műelemzési szempontok kiemelése, önálló jelentésteremtés előkészítése különböző kooperatív technikákkal</w:t>
            </w:r>
          </w:p>
          <w:p w14:paraId="571EF94E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055CA">
              <w:t>Az irodalmi szövegek megértéséhez elengedhetetlen, hogy a diákok rendelkezzenek megfelelő művészettörténeti, műfa</w:t>
            </w:r>
            <w:r>
              <w:t>jtörténeti, irodalomelméleti, irodalomtörténeti ismeretekkel</w:t>
            </w:r>
          </w:p>
          <w:p w14:paraId="5A4F0937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Csokonai verseinek műfaji, hangnemi, stilisztikai sokszínűségét tanítva ezen ismereteket gazdagítjuk</w:t>
            </w:r>
          </w:p>
          <w:p w14:paraId="252161B1" w14:textId="77777777" w:rsidR="0049129C" w:rsidRDefault="0049129C" w:rsidP="00DC2628">
            <w:pPr>
              <w:textAlignment w:val="baseline"/>
            </w:pPr>
            <w:r w:rsidRPr="009055CA">
              <w:t>Cél, hogy a tanulók rendelkezzenek az irodalmi művek értelmezéséhez sz</w:t>
            </w:r>
            <w:r>
              <w:t>ükséges elemzési stratégiákkal</w:t>
            </w:r>
          </w:p>
          <w:p w14:paraId="0CAD8D8F" w14:textId="77777777" w:rsidR="0049129C" w:rsidRPr="009055CA" w:rsidRDefault="0049129C" w:rsidP="00DC2628">
            <w:pPr>
              <w:textAlignment w:val="baseline"/>
            </w:pPr>
            <w:r w:rsidRPr="009055CA">
              <w:t xml:space="preserve">A művek tartalmi összefoglalásán túl vállalkozzanak </w:t>
            </w:r>
            <w:r>
              <w:t>önálló értelmezés kialakítására</w:t>
            </w:r>
          </w:p>
          <w:p w14:paraId="791C5AA6" w14:textId="77777777" w:rsidR="0049129C" w:rsidRPr="001965BE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4FCE78E2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Címértelmezés</w:t>
            </w:r>
          </w:p>
          <w:p w14:paraId="3F004334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(otthoni) olvasás után a mű toposzainak értelmezése, a gondolati/filozófiai óda jegyeinek kiemelése szakértői csoportmunkában</w:t>
            </w:r>
          </w:p>
          <w:p w14:paraId="081EF836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vers téziseinek elhelyezése a felvilágosodás tételei között tanári kalauzzal </w:t>
            </w:r>
          </w:p>
          <w:p w14:paraId="2724ECB0" w14:textId="77777777" w:rsidR="0049129C" w:rsidRPr="001965BE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Vita a piktúra befogadási nehézségeiről</w:t>
            </w:r>
          </w:p>
        </w:tc>
      </w:tr>
      <w:tr w:rsidR="0049129C" w:rsidRPr="00CC3C0E" w14:paraId="127E54A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79084B9" w14:textId="4D320B8A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E408505" w14:textId="77777777" w:rsidR="0049129C" w:rsidRPr="00C27088" w:rsidRDefault="0049129C" w:rsidP="00DC2628">
            <w:r w:rsidRPr="00C27088">
              <w:t xml:space="preserve">Csokonai Vitéz Mihály: </w:t>
            </w:r>
            <w:r w:rsidRPr="00E84163">
              <w:rPr>
                <w:i/>
              </w:rPr>
              <w:t>A boldogság</w:t>
            </w:r>
            <w:r>
              <w:rPr>
                <w:i/>
              </w:rPr>
              <w:t xml:space="preserve"> </w:t>
            </w:r>
            <w:r w:rsidRPr="00E84163">
              <w:t xml:space="preserve">és </w:t>
            </w:r>
            <w:r w:rsidRPr="00E84163">
              <w:rPr>
                <w:i/>
              </w:rPr>
              <w:t>Tartózkodó kérelem</w:t>
            </w:r>
          </w:p>
        </w:tc>
        <w:tc>
          <w:tcPr>
            <w:tcW w:w="2835" w:type="dxa"/>
          </w:tcPr>
          <w:p w14:paraId="6C3C0C85" w14:textId="77777777" w:rsidR="0049129C" w:rsidRDefault="0049129C" w:rsidP="00DC2628">
            <w:pPr>
              <w:jc w:val="left"/>
            </w:pPr>
            <w:r w:rsidRPr="00F37912">
              <w:t>stílusszintézis,</w:t>
            </w:r>
            <w:r>
              <w:t xml:space="preserve"> anakreoni dal, bimetrikus/</w:t>
            </w:r>
          </w:p>
          <w:p w14:paraId="56B9463F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t>szimultán verselés, tiszta rím</w:t>
            </w:r>
          </w:p>
        </w:tc>
        <w:tc>
          <w:tcPr>
            <w:tcW w:w="4111" w:type="dxa"/>
            <w:vMerge/>
          </w:tcPr>
          <w:p w14:paraId="1CC8C983" w14:textId="77777777" w:rsidR="0049129C" w:rsidRPr="00CC3C0E" w:rsidRDefault="0049129C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5DE76C46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rokokó, a népies, klasszicista stílusjegyek felismerése közös megbeszélésben</w:t>
            </w:r>
          </w:p>
          <w:p w14:paraId="1231906D" w14:textId="77777777" w:rsidR="0049129C" w:rsidRPr="00AB7A62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két vers összehasonlítása tanári irányítással</w:t>
            </w:r>
          </w:p>
        </w:tc>
      </w:tr>
      <w:tr w:rsidR="0049129C" w:rsidRPr="00CC3C0E" w14:paraId="40242510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3826735" w14:textId="2CF31C7F" w:rsidR="0049129C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53-54</w:t>
            </w:r>
            <w:r w:rsidR="0049129C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0CBE1C3F" w14:textId="77777777" w:rsidR="0049129C" w:rsidRPr="00E84163" w:rsidRDefault="0049129C" w:rsidP="00DC2628">
            <w:pPr>
              <w:rPr>
                <w:i/>
              </w:rPr>
            </w:pPr>
            <w:r w:rsidRPr="00C27088">
              <w:t xml:space="preserve">Csokonai Vitéz Mihály: A </w:t>
            </w:r>
            <w:r w:rsidRPr="00E84163">
              <w:rPr>
                <w:i/>
              </w:rPr>
              <w:t>Reményhez</w:t>
            </w:r>
          </w:p>
        </w:tc>
        <w:tc>
          <w:tcPr>
            <w:tcW w:w="2835" w:type="dxa"/>
          </w:tcPr>
          <w:p w14:paraId="744E5501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allegória (ismétlés), tükrös szerkesztés, ellenpontozó szerkesztés</w:t>
            </w:r>
          </w:p>
        </w:tc>
        <w:tc>
          <w:tcPr>
            <w:tcW w:w="4111" w:type="dxa"/>
            <w:vMerge/>
          </w:tcPr>
          <w:p w14:paraId="7C20096F" w14:textId="77777777" w:rsidR="0049129C" w:rsidRPr="00CC3C0E" w:rsidRDefault="0049129C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416F41D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korábbi ismeretek felidézése</w:t>
            </w:r>
          </w:p>
          <w:p w14:paraId="2F9FE210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tükrös szerkezet elkészítése analóg vagy digitális ábra készítésével</w:t>
            </w:r>
          </w:p>
          <w:p w14:paraId="23B05E73" w14:textId="77777777" w:rsidR="0049129C" w:rsidRPr="00AB7A62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versben szereplő toposzok értelmezése páros munkában</w:t>
            </w:r>
          </w:p>
        </w:tc>
      </w:tr>
      <w:tr w:rsidR="00092F55" w:rsidRPr="00CC3C0E" w14:paraId="7E83559B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16767B0" w14:textId="2F2560D7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47017832" w14:textId="77777777" w:rsidR="00092F55" w:rsidRPr="00C27088" w:rsidRDefault="00092F55" w:rsidP="00DC2628">
            <w:r w:rsidRPr="00C27088">
              <w:t xml:space="preserve">Csokonai Vitéz Mihály: </w:t>
            </w:r>
            <w:r w:rsidRPr="00AB7A62">
              <w:rPr>
                <w:i/>
              </w:rPr>
              <w:t>Szerelemdal a csikóbőrös kulacshoz</w:t>
            </w:r>
          </w:p>
        </w:tc>
        <w:tc>
          <w:tcPr>
            <w:tcW w:w="2835" w:type="dxa"/>
          </w:tcPr>
          <w:p w14:paraId="1E6CE4EB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 helyzetdal, szerepvers</w:t>
            </w:r>
          </w:p>
        </w:tc>
        <w:tc>
          <w:tcPr>
            <w:tcW w:w="4111" w:type="dxa"/>
            <w:vMerge w:val="restart"/>
          </w:tcPr>
          <w:p w14:paraId="5296BB2D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B9782D6" w14:textId="77777777" w:rsidR="00092F55" w:rsidRPr="00BB1628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 helyzetdal poétikai-stilisztikai jellemzőinek áttekintése</w:t>
            </w:r>
          </w:p>
        </w:tc>
      </w:tr>
      <w:tr w:rsidR="00092F55" w:rsidRPr="00CC3C0E" w14:paraId="0D2C9E0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0F7823E8" w14:textId="4BD35A63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56-57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0F0633DB" w14:textId="77777777" w:rsidR="00092F55" w:rsidRPr="00C27088" w:rsidRDefault="00092F55" w:rsidP="00DC2628">
            <w:r w:rsidRPr="00C27088">
              <w:t xml:space="preserve">Csokonai Vitéz Mihály: </w:t>
            </w:r>
            <w:r w:rsidRPr="00AB7A62">
              <w:rPr>
                <w:i/>
              </w:rPr>
              <w:t>A Magánossághoz</w:t>
            </w:r>
          </w:p>
        </w:tc>
        <w:tc>
          <w:tcPr>
            <w:tcW w:w="2835" w:type="dxa"/>
          </w:tcPr>
          <w:p w14:paraId="7C00115A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elégiko-óda, hangszimbolika</w:t>
            </w:r>
          </w:p>
        </w:tc>
        <w:tc>
          <w:tcPr>
            <w:tcW w:w="4111" w:type="dxa"/>
            <w:vMerge/>
          </w:tcPr>
          <w:p w14:paraId="29A69DC3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7FF0340" w14:textId="77777777" w:rsidR="00092F55" w:rsidRPr="00AB7A62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V</w:t>
            </w:r>
            <w:r w:rsidRPr="00305E22">
              <w:t xml:space="preserve">erselemzés, </w:t>
            </w:r>
            <w:r>
              <w:t>a mű ódai és elégikus</w:t>
            </w:r>
            <w:r w:rsidRPr="00305E22">
              <w:t xml:space="preserve"> jellemzőinek, világ-</w:t>
            </w:r>
            <w:r>
              <w:t xml:space="preserve"> </w:t>
            </w:r>
            <w:r w:rsidRPr="00305E22">
              <w:t>és emberképének, azonosítása</w:t>
            </w:r>
            <w:r>
              <w:t xml:space="preserve"> tanári irányítással</w:t>
            </w:r>
          </w:p>
        </w:tc>
      </w:tr>
      <w:tr w:rsidR="00092F55" w:rsidRPr="00CC3C0E" w14:paraId="58BCC1D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Merge w:val="restart"/>
          </w:tcPr>
          <w:p w14:paraId="03B7E624" w14:textId="20F1EAAA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58-61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410493E6" w14:textId="77777777" w:rsidR="00092F55" w:rsidRDefault="00092F55" w:rsidP="00DC2628">
            <w:pPr>
              <w:jc w:val="left"/>
            </w:pPr>
            <w:r>
              <w:t>Berzsenyi Dániel életműve;</w:t>
            </w:r>
          </w:p>
          <w:p w14:paraId="67AAA775" w14:textId="77777777" w:rsidR="00092F55" w:rsidRDefault="00092F55" w:rsidP="00DC2628">
            <w:pPr>
              <w:jc w:val="left"/>
              <w:rPr>
                <w:i/>
              </w:rPr>
            </w:pPr>
            <w:r w:rsidRPr="00CB07D1">
              <w:rPr>
                <w:i/>
              </w:rPr>
              <w:t>Osztályrészem</w:t>
            </w:r>
            <w:r>
              <w:rPr>
                <w:i/>
              </w:rPr>
              <w:t>;</w:t>
            </w:r>
            <w:r w:rsidRPr="00CB07D1">
              <w:rPr>
                <w:i/>
              </w:rPr>
              <w:t xml:space="preserve"> </w:t>
            </w:r>
          </w:p>
          <w:p w14:paraId="18E72998" w14:textId="77777777" w:rsidR="00092F55" w:rsidRPr="00CB07D1" w:rsidRDefault="00092F55" w:rsidP="00DC2628">
            <w:pPr>
              <w:jc w:val="left"/>
              <w:rPr>
                <w:i/>
              </w:rPr>
            </w:pPr>
            <w:r w:rsidRPr="00CB07D1">
              <w:rPr>
                <w:i/>
              </w:rPr>
              <w:t>Levéltöredék barátnémhoz</w:t>
            </w:r>
          </w:p>
        </w:tc>
        <w:tc>
          <w:tcPr>
            <w:tcW w:w="2835" w:type="dxa"/>
          </w:tcPr>
          <w:p w14:paraId="773369E2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időmértékes verselés, szapphói strófa, magyaros verselés (ism.), létösszegző vers</w:t>
            </w:r>
          </w:p>
        </w:tc>
        <w:tc>
          <w:tcPr>
            <w:tcW w:w="4111" w:type="dxa"/>
            <w:vMerge w:val="restart"/>
          </w:tcPr>
          <w:p w14:paraId="0A71EFC0" w14:textId="77777777" w:rsidR="00092F55" w:rsidRPr="00DF7017" w:rsidRDefault="00092F55" w:rsidP="00DC2628">
            <w:pPr>
              <w:textAlignment w:val="baseline"/>
            </w:pPr>
            <w:r w:rsidRPr="00CB07D1">
              <w:t>Az irodalmi művek elemző értelmezése</w:t>
            </w:r>
            <w:r w:rsidRPr="00DF7017">
              <w:t xml:space="preserve"> Az önálló elemzési készség fejlesztése</w:t>
            </w:r>
          </w:p>
          <w:p w14:paraId="50075AE9" w14:textId="77777777" w:rsidR="00092F55" w:rsidRPr="00DF7017" w:rsidRDefault="00092F55" w:rsidP="00DC2628">
            <w:pPr>
              <w:textAlignment w:val="baseline"/>
            </w:pPr>
            <w:r w:rsidRPr="00DF7017">
              <w:t>Fontos, hogy a diákok az irodalmat egy közösség történelmi-társadalmi folyamataként is lássák</w:t>
            </w:r>
          </w:p>
          <w:p w14:paraId="45378565" w14:textId="77777777" w:rsidR="00092F55" w:rsidRPr="00DF7017" w:rsidRDefault="00092F55" w:rsidP="00DC2628">
            <w:pPr>
              <w:textAlignment w:val="baseline"/>
            </w:pPr>
            <w:r w:rsidRPr="00DF7017">
              <w:t>Berzsenyi nemzetfogalmának megértése</w:t>
            </w:r>
          </w:p>
          <w:p w14:paraId="7E054AFB" w14:textId="77777777" w:rsidR="00092F55" w:rsidRDefault="00092F55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07D1">
              <w:rPr>
                <w:rFonts w:cs="Times New Roman"/>
                <w:szCs w:val="24"/>
              </w:rPr>
              <w:t xml:space="preserve">Világkép és műfajok, kompozíciós, poétikai és retorikai megoldások összefüggéseinek felismertetése </w:t>
            </w:r>
          </w:p>
          <w:p w14:paraId="2C1A707A" w14:textId="77777777" w:rsidR="00092F55" w:rsidRDefault="00092F55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F37912">
              <w:rPr>
                <w:rFonts w:cs="Times New Roman"/>
                <w:szCs w:val="24"/>
              </w:rPr>
              <w:t>Intertextuális utalások azonosítása és értelmezése</w:t>
            </w:r>
          </w:p>
          <w:p w14:paraId="0D59C460" w14:textId="77777777" w:rsidR="00092F55" w:rsidRDefault="00092F55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07D1">
              <w:rPr>
                <w:rFonts w:cs="Times New Roman"/>
                <w:szCs w:val="24"/>
              </w:rPr>
              <w:t>Lírai beszédhelyzetek, szerepek, alapvető műfajok (óda, elégia</w:t>
            </w:r>
            <w:r>
              <w:rPr>
                <w:rFonts w:cs="Times New Roman"/>
                <w:szCs w:val="24"/>
              </w:rPr>
              <w:t>, episztola</w:t>
            </w:r>
            <w:r w:rsidRPr="00CB07D1">
              <w:rPr>
                <w:rFonts w:cs="Times New Roman"/>
                <w:szCs w:val="24"/>
              </w:rPr>
              <w:t>)</w:t>
            </w:r>
          </w:p>
          <w:p w14:paraId="47CF585D" w14:textId="77777777" w:rsidR="00092F55" w:rsidRDefault="00092F55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07D1">
              <w:rPr>
                <w:rFonts w:cs="Times New Roman"/>
                <w:szCs w:val="24"/>
              </w:rPr>
              <w:t xml:space="preserve">Líra és metrika, líra és zeneiség: az ütemhangsúlyos és időmértékes verselés </w:t>
            </w:r>
          </w:p>
          <w:p w14:paraId="787DB82E" w14:textId="77777777" w:rsidR="00092F55" w:rsidRPr="00CB07D1" w:rsidRDefault="00092F55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171371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érzékelése és értelmezése</w:t>
            </w:r>
          </w:p>
        </w:tc>
        <w:tc>
          <w:tcPr>
            <w:tcW w:w="4253" w:type="dxa"/>
            <w:gridSpan w:val="2"/>
          </w:tcPr>
          <w:p w14:paraId="0A0FB918" w14:textId="77777777" w:rsidR="00092F55" w:rsidRDefault="00092F55" w:rsidP="00DC2628">
            <w:pPr>
              <w:jc w:val="left"/>
            </w:pPr>
            <w:r>
              <w:t>Címjóslatok, olvasói elvárások</w:t>
            </w:r>
          </w:p>
          <w:p w14:paraId="183C9547" w14:textId="77777777" w:rsidR="00092F55" w:rsidRDefault="00092F55" w:rsidP="00DC2628">
            <w:pPr>
              <w:jc w:val="left"/>
            </w:pPr>
            <w:r>
              <w:t>A művészi elrendezés</w:t>
            </w:r>
            <w:r w:rsidRPr="00D73D45">
              <w:t>t szolgáló alakzatok</w:t>
            </w:r>
            <w:r>
              <w:t>, költői képek</w:t>
            </w:r>
            <w:r w:rsidRPr="00D73D45">
              <w:t xml:space="preserve"> kiemelése, szere</w:t>
            </w:r>
            <w:r>
              <w:t>pük értelmezése csoportmunkában</w:t>
            </w:r>
          </w:p>
          <w:p w14:paraId="67378A2D" w14:textId="77777777" w:rsidR="00092F55" w:rsidRPr="007F6554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 két vers összevetése tanári irányítással</w:t>
            </w:r>
          </w:p>
        </w:tc>
      </w:tr>
      <w:tr w:rsidR="00092F55" w:rsidRPr="00CC3C0E" w14:paraId="2E75369B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Merge/>
          </w:tcPr>
          <w:p w14:paraId="5C64C7EB" w14:textId="77777777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6" w:type="dxa"/>
          </w:tcPr>
          <w:p w14:paraId="21565D69" w14:textId="77777777" w:rsidR="00092F55" w:rsidRDefault="00092F55" w:rsidP="00DC2628">
            <w:r w:rsidRPr="00DB42AA">
              <w:t xml:space="preserve">Berzsenyi Dániel: </w:t>
            </w:r>
          </w:p>
          <w:p w14:paraId="094A5339" w14:textId="77777777" w:rsidR="00092F55" w:rsidRPr="00CB07D1" w:rsidRDefault="00092F55" w:rsidP="00DC2628">
            <w:pPr>
              <w:rPr>
                <w:i/>
              </w:rPr>
            </w:pPr>
            <w:r w:rsidRPr="00CB07D1">
              <w:rPr>
                <w:i/>
              </w:rPr>
              <w:t>A közelítő tél</w:t>
            </w:r>
          </w:p>
        </w:tc>
        <w:tc>
          <w:tcPr>
            <w:tcW w:w="2835" w:type="dxa"/>
          </w:tcPr>
          <w:p w14:paraId="03676F87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aszklepiadészi strófa, ősz-, tél-toposz (ismétlés)</w:t>
            </w:r>
          </w:p>
        </w:tc>
        <w:tc>
          <w:tcPr>
            <w:tcW w:w="4111" w:type="dxa"/>
            <w:vMerge/>
          </w:tcPr>
          <w:p w14:paraId="322E3BE6" w14:textId="77777777" w:rsidR="00092F55" w:rsidRPr="00DF7017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32BCC6B0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metaforahálójának értelmezése gondolattérképpel, csoportmunkában</w:t>
            </w:r>
          </w:p>
          <w:p w14:paraId="0F1F2981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Jelentésteremtés tanári irányítással</w:t>
            </w:r>
          </w:p>
          <w:p w14:paraId="3987EBFE" w14:textId="77777777" w:rsidR="00092F55" w:rsidRPr="0000154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92F55" w:rsidRPr="00CC3C0E" w14:paraId="227F47C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1BCAF26" w14:textId="42293E79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62-63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1E9832A7" w14:textId="77777777" w:rsidR="00092F55" w:rsidRDefault="00092F55" w:rsidP="00DC2628">
            <w:r w:rsidRPr="00DB42AA">
              <w:t xml:space="preserve">Berzsenyi Dániel: </w:t>
            </w:r>
            <w:r w:rsidRPr="00CB07D1">
              <w:rPr>
                <w:i/>
              </w:rPr>
              <w:t>A magyarokhoz (I.)</w:t>
            </w:r>
          </w:p>
          <w:p w14:paraId="4FDBEF15" w14:textId="2CF2C27B" w:rsidR="00092F55" w:rsidRPr="00CB07D1" w:rsidRDefault="00092F55" w:rsidP="00DC2628">
            <w:pPr>
              <w:rPr>
                <w:i/>
              </w:rPr>
            </w:pPr>
          </w:p>
        </w:tc>
        <w:tc>
          <w:tcPr>
            <w:tcW w:w="2835" w:type="dxa"/>
          </w:tcPr>
          <w:p w14:paraId="436FDE3B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alkaioszi strófa (ismétlés) idő- és értékszembesítő szerkesztés</w:t>
            </w:r>
          </w:p>
        </w:tc>
        <w:tc>
          <w:tcPr>
            <w:tcW w:w="4111" w:type="dxa"/>
            <w:vMerge/>
          </w:tcPr>
          <w:p w14:paraId="35AD62F6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57BA55ED" w14:textId="77777777" w:rsidR="00092F55" w:rsidRPr="0000154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V</w:t>
            </w:r>
            <w:r w:rsidRPr="00305E22">
              <w:t xml:space="preserve">erselemzés, </w:t>
            </w:r>
            <w:r>
              <w:t xml:space="preserve">a mű ódai </w:t>
            </w:r>
            <w:r w:rsidRPr="00305E22">
              <w:t xml:space="preserve">jellemzőinek, </w:t>
            </w:r>
            <w:r>
              <w:t>nemzet</w:t>
            </w:r>
            <w:r w:rsidRPr="00305E22">
              <w:t>képének azonosítása</w:t>
            </w:r>
            <w:r>
              <w:t xml:space="preserve"> tanári irányítással</w:t>
            </w:r>
          </w:p>
        </w:tc>
      </w:tr>
      <w:tr w:rsidR="00092F55" w:rsidRPr="00CC3C0E" w14:paraId="296DC582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07F17F9A" w14:textId="7DA8C399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64-66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6B8F669" w14:textId="77777777" w:rsidR="00092F55" w:rsidRPr="00A27D2A" w:rsidRDefault="00092F55" w:rsidP="00DC2628">
            <w:r w:rsidRPr="00A27D2A">
              <w:t>Kölcsey Ferenc portréja</w:t>
            </w:r>
          </w:p>
          <w:p w14:paraId="10D1EE38" w14:textId="77777777" w:rsidR="00092F55" w:rsidRPr="00CB07D1" w:rsidRDefault="00092F55" w:rsidP="00DC2628">
            <w:pPr>
              <w:rPr>
                <w:i/>
              </w:rPr>
            </w:pPr>
            <w:r>
              <w:rPr>
                <w:i/>
              </w:rPr>
              <w:t>Himnusz; Vanitatum vanitas</w:t>
            </w:r>
          </w:p>
        </w:tc>
        <w:tc>
          <w:tcPr>
            <w:tcW w:w="2835" w:type="dxa"/>
          </w:tcPr>
          <w:p w14:paraId="60AC862D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nemzeti himnusz</w:t>
            </w:r>
          </w:p>
        </w:tc>
        <w:tc>
          <w:tcPr>
            <w:tcW w:w="4111" w:type="dxa"/>
            <w:vMerge/>
          </w:tcPr>
          <w:p w14:paraId="55A45027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BA3BFE9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Előzetes ismeretek aktualizálása </w:t>
            </w:r>
          </w:p>
          <w:p w14:paraId="74061C04" w14:textId="77777777" w:rsidR="00092F55" w:rsidRPr="002D3A4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versek poétikai-retorikai elemzése csoportmunkával, illetve tanári irányítással </w:t>
            </w:r>
          </w:p>
        </w:tc>
      </w:tr>
      <w:tr w:rsidR="00092F55" w:rsidRPr="00CC3C0E" w14:paraId="413AA62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4605ADDE" w14:textId="0418D335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2EBE8CD" w14:textId="77777777" w:rsidR="00092F55" w:rsidRDefault="00092F55" w:rsidP="00DC2628">
            <w:r>
              <w:t>Kölcsey Ferenc:</w:t>
            </w:r>
          </w:p>
          <w:p w14:paraId="0F4EE16F" w14:textId="476B5B17" w:rsidR="00092F55" w:rsidRPr="002D3A4F" w:rsidRDefault="00092F55" w:rsidP="00DC2628">
            <w:pPr>
              <w:rPr>
                <w:i/>
              </w:rPr>
            </w:pPr>
            <w:r w:rsidRPr="002D3A4F">
              <w:rPr>
                <w:i/>
              </w:rPr>
              <w:t>Zrínyi dala</w:t>
            </w:r>
          </w:p>
        </w:tc>
        <w:tc>
          <w:tcPr>
            <w:tcW w:w="2835" w:type="dxa"/>
          </w:tcPr>
          <w:p w14:paraId="602B1472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prófétai szerephelyzet</w:t>
            </w:r>
          </w:p>
        </w:tc>
        <w:tc>
          <w:tcPr>
            <w:tcW w:w="4111" w:type="dxa"/>
          </w:tcPr>
          <w:p w14:paraId="6FBC514C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2687C26D" w14:textId="77777777" w:rsidR="00092F55" w:rsidRPr="00B81BAD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 w:rsidRPr="00244764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Himnusz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helyének meghatározása a magyar művelődéstörténetben, a megzenésítésének története – tanulói prezentációkkal</w:t>
            </w:r>
          </w:p>
        </w:tc>
      </w:tr>
      <w:tr w:rsidR="00092F55" w:rsidRPr="00CC3C0E" w14:paraId="37E673C0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06FA205D" w14:textId="461795C0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44B84A0B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Kölcsey Ferenc értekező prózája és a </w:t>
            </w:r>
            <w:r w:rsidRPr="00244764">
              <w:rPr>
                <w:rFonts w:cs="Times New Roman"/>
                <w:i/>
                <w:szCs w:val="24"/>
              </w:rPr>
              <w:t>Parainesis</w:t>
            </w:r>
          </w:p>
        </w:tc>
        <w:tc>
          <w:tcPr>
            <w:tcW w:w="2835" w:type="dxa"/>
          </w:tcPr>
          <w:p w14:paraId="6CFD574E" w14:textId="77777777" w:rsidR="00092F55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Herder-jóslat, parainesis/intelem</w:t>
            </w:r>
          </w:p>
          <w:p w14:paraId="4E0B429F" w14:textId="77777777" w:rsidR="00092F55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nemzeti identitás,</w:t>
            </w:r>
          </w:p>
          <w:p w14:paraId="2107AE32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közösségi értékrend</w:t>
            </w:r>
          </w:p>
        </w:tc>
        <w:tc>
          <w:tcPr>
            <w:tcW w:w="4111" w:type="dxa"/>
          </w:tcPr>
          <w:p w14:paraId="3EB2853D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érzelmi és erkölcsi nevelés hagyománya</w:t>
            </w:r>
          </w:p>
          <w:p w14:paraId="61AE3D2A" w14:textId="77777777" w:rsidR="00092F55" w:rsidRPr="00171371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nemzetfogalom átalakulása, a kulturális nemzetfogalom hatása az irodalomban</w:t>
            </w:r>
          </w:p>
        </w:tc>
        <w:tc>
          <w:tcPr>
            <w:tcW w:w="4253" w:type="dxa"/>
            <w:gridSpan w:val="2"/>
          </w:tcPr>
          <w:p w14:paraId="746D6373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tanár által kijelölt részletek tételmondatainak kigyűjtése pármunkában</w:t>
            </w:r>
          </w:p>
          <w:p w14:paraId="238D21E6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tételek értelmezése közös megbeszélésekkel</w:t>
            </w:r>
          </w:p>
          <w:p w14:paraId="785A366A" w14:textId="77777777" w:rsidR="00092F55" w:rsidRPr="002309B3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Kortárs parainesis készítése otthoni munkában</w:t>
            </w:r>
          </w:p>
        </w:tc>
      </w:tr>
      <w:tr w:rsidR="00092F55" w:rsidRPr="00CC3C0E" w14:paraId="74D62167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7E6F73D" w14:textId="25C342CB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69-71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32A7B554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Katona József: </w:t>
            </w:r>
            <w:r w:rsidRPr="00244764">
              <w:rPr>
                <w:rFonts w:cs="Times New Roman"/>
                <w:i/>
                <w:szCs w:val="24"/>
              </w:rPr>
              <w:t>Bánk bán</w:t>
            </w:r>
          </w:p>
        </w:tc>
        <w:tc>
          <w:tcPr>
            <w:tcW w:w="2835" w:type="dxa"/>
          </w:tcPr>
          <w:p w14:paraId="66E42D02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nemzeti dráma, konfliktusos és középpontos dráma, ill. felvonás, drámai karakterek, szereplőkörök </w:t>
            </w:r>
          </w:p>
        </w:tc>
        <w:tc>
          <w:tcPr>
            <w:tcW w:w="4111" w:type="dxa"/>
          </w:tcPr>
          <w:p w14:paraId="5A9F893B" w14:textId="77777777" w:rsidR="00092F55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Irodalom és társművészetek kapcsolata</w:t>
            </w:r>
          </w:p>
          <w:p w14:paraId="35607EAA" w14:textId="77777777" w:rsidR="00092F55" w:rsidRPr="004A3384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A3384">
              <w:rPr>
                <w:rFonts w:cs="Times New Roman"/>
                <w:szCs w:val="24"/>
              </w:rPr>
              <w:t>A magyar művelődéstörténet kiemelkedő eseményeinek ismerete</w:t>
            </w:r>
          </w:p>
        </w:tc>
        <w:tc>
          <w:tcPr>
            <w:tcW w:w="4253" w:type="dxa"/>
            <w:gridSpan w:val="2"/>
          </w:tcPr>
          <w:p w14:paraId="51E81E9E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Idézetkártyákkal a mű konfliktusrendszerének feltárása, az értékrendek, indítékok megbeszélése</w:t>
            </w:r>
          </w:p>
          <w:p w14:paraId="50EB6B97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szerkezeti vázának megalkotása csoportmunkában</w:t>
            </w:r>
          </w:p>
          <w:p w14:paraId="728B51AD" w14:textId="77777777" w:rsidR="00092F55" w:rsidRDefault="00092F55" w:rsidP="00DC2628">
            <w:pPr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Arany János </w:t>
            </w:r>
            <w:r w:rsidRPr="00EB01B9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Bánk bán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-elemzéséből részletek felolvasása, tanári ismertetésben az Arany-féle elemzés összefoglalása</w:t>
            </w:r>
          </w:p>
          <w:p w14:paraId="65C9412C" w14:textId="77777777" w:rsidR="00092F55" w:rsidRPr="004A3384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Részletek megtekintése Erkel Ferenc </w:t>
            </w:r>
            <w:r w:rsidRPr="00EB01B9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Bánk bán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jából</w:t>
            </w:r>
          </w:p>
        </w:tc>
      </w:tr>
      <w:tr w:rsidR="00092F55" w:rsidRPr="00CC3C0E" w14:paraId="7A8E8C7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5CC6640" w14:textId="2695D971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1D7B8C94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35" w:type="dxa"/>
          </w:tcPr>
          <w:p w14:paraId="27CCCFC0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774AC540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ascii="Garamond" w:hAnsi="Garamond" w:cs="Times New Roman"/>
              </w:rPr>
              <w:t xml:space="preserve">A </w:t>
            </w:r>
            <w:r w:rsidRPr="002263B3">
              <w:rPr>
                <w:rFonts w:ascii="Garamond" w:hAnsi="Garamond" w:cs="Times New Roman"/>
              </w:rPr>
              <w:t>tanultak összefoglalása</w:t>
            </w:r>
            <w:r>
              <w:rPr>
                <w:rFonts w:ascii="Garamond" w:hAnsi="Garamond" w:cs="Times New Roman"/>
              </w:rPr>
              <w:t>,</w:t>
            </w:r>
            <w:r>
              <w:t xml:space="preserve"> a meglévő ismeretek rendszerezése, mobilizálása új szempontok alapján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0A7E138D" w14:textId="77777777" w:rsidR="00092F55" w:rsidRPr="00F95A1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95A1F">
              <w:rPr>
                <w:rFonts w:eastAsia="Calibri" w:cs="Times New Roman"/>
                <w:color w:val="000000"/>
                <w:szCs w:val="24"/>
                <w:lang w:eastAsia="hu-HU"/>
              </w:rPr>
              <w:t>A lényeglátó, rendszerező gondolkodás fejlesztése</w:t>
            </w:r>
          </w:p>
        </w:tc>
        <w:tc>
          <w:tcPr>
            <w:tcW w:w="4253" w:type="dxa"/>
            <w:gridSpan w:val="2"/>
          </w:tcPr>
          <w:p w14:paraId="21C0BFE6" w14:textId="77777777" w:rsidR="00092F55" w:rsidRPr="00F95A1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frontális és csoportmunka</w:t>
            </w:r>
          </w:p>
        </w:tc>
      </w:tr>
      <w:tr w:rsidR="00092F55" w:rsidRPr="00CC3C0E" w14:paraId="0F3A7B4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49AF3D4B" w14:textId="1FF7F6AD" w:rsidR="00092F55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</w:t>
            </w:r>
            <w:r w:rsidR="00092F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2CF4986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</w:tcPr>
          <w:p w14:paraId="45448D5E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71F03A5E" w14:textId="77777777" w:rsidR="00092F55" w:rsidRPr="00F20EFD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27FC2595" w14:textId="65B484CE" w:rsidR="00092F55" w:rsidRPr="00F20EFD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92F55" w:rsidRPr="00CC3C0E" w14:paraId="37CD669A" w14:textId="77777777" w:rsidTr="00C40DD9">
        <w:trPr>
          <w:gridAfter w:val="1"/>
          <w:wAfter w:w="113" w:type="dxa"/>
          <w:trHeight w:val="850"/>
        </w:trPr>
        <w:tc>
          <w:tcPr>
            <w:tcW w:w="15163" w:type="dxa"/>
            <w:gridSpan w:val="6"/>
            <w:shd w:val="clear" w:color="auto" w:fill="A8D08D" w:themeFill="accent6" w:themeFillTint="99"/>
            <w:vAlign w:val="center"/>
          </w:tcPr>
          <w:p w14:paraId="06F31DDD" w14:textId="7E256E76" w:rsidR="00092F55" w:rsidRPr="000B68BB" w:rsidRDefault="00092F55" w:rsidP="000B68BB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A romantika irodalma</w:t>
            </w:r>
          </w:p>
        </w:tc>
      </w:tr>
      <w:tr w:rsidR="00EA6393" w:rsidRPr="00CC3C0E" w14:paraId="6A33E93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71D9839" w14:textId="0058B950" w:rsidR="00EA6393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74-75</w:t>
            </w:r>
            <w:r w:rsidR="00EA6393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5657B0D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romantika </w:t>
            </w:r>
          </w:p>
        </w:tc>
        <w:tc>
          <w:tcPr>
            <w:tcW w:w="2835" w:type="dxa"/>
          </w:tcPr>
          <w:p w14:paraId="012E9258" w14:textId="77777777" w:rsidR="00EA6393" w:rsidRPr="00CC3C0E" w:rsidRDefault="00EA6393" w:rsidP="00DC2628">
            <w:pPr>
              <w:jc w:val="left"/>
              <w:rPr>
                <w:rFonts w:cs="Times New Roman"/>
                <w:szCs w:val="24"/>
              </w:rPr>
            </w:pPr>
            <w:r w:rsidRPr="003E4BC7">
              <w:t>romantika</w:t>
            </w:r>
            <w:r>
              <w:t>,</w:t>
            </w:r>
            <w:r w:rsidRPr="003E4BC7">
              <w:t xml:space="preserve"> korstílus</w:t>
            </w:r>
            <w:r>
              <w:t>, stílusirányzat, zsenikultusz, elvágyódás, historizmus, Kelet-kultusz, szerves egység fogalma, magánmitológia</w:t>
            </w:r>
          </w:p>
        </w:tc>
        <w:tc>
          <w:tcPr>
            <w:tcW w:w="4111" w:type="dxa"/>
            <w:vMerge w:val="restart"/>
          </w:tcPr>
          <w:p w14:paraId="72B0EDAB" w14:textId="77777777" w:rsidR="00EA6393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790E05">
              <w:rPr>
                <w:rFonts w:cs="Times New Roman"/>
                <w:szCs w:val="24"/>
              </w:rPr>
              <w:t xml:space="preserve">A </w:t>
            </w:r>
            <w:r>
              <w:rPr>
                <w:rFonts w:cs="Times New Roman"/>
                <w:szCs w:val="24"/>
              </w:rPr>
              <w:t>stílusirányzat</w:t>
            </w:r>
            <w:r w:rsidRPr="00790E05">
              <w:rPr>
                <w:rFonts w:cs="Times New Roman"/>
                <w:szCs w:val="24"/>
              </w:rPr>
              <w:t xml:space="preserve"> fogalmának használata az európai művelődéstörténetben</w:t>
            </w:r>
          </w:p>
          <w:p w14:paraId="089A9FB4" w14:textId="77777777" w:rsidR="00EA6393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790E05">
              <w:rPr>
                <w:rFonts w:cs="Times New Roman"/>
                <w:szCs w:val="24"/>
              </w:rPr>
              <w:t>Az európai irodalom nagy korstílusa jellemzőinek, történelmi és eszmei hátterének megismerése</w:t>
            </w:r>
          </w:p>
          <w:p w14:paraId="2EED6EAB" w14:textId="77777777" w:rsidR="00EA6393" w:rsidRPr="00790E05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A romantika történelmi, filozófiai, irodalmi előzményei</w:t>
            </w:r>
          </w:p>
          <w:p w14:paraId="65BB6B63" w14:textId="77777777" w:rsidR="00EA6393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790E05">
              <w:rPr>
                <w:rFonts w:cs="Times New Roman"/>
                <w:szCs w:val="24"/>
              </w:rPr>
              <w:t>Irodalom és képzőművészet kapcsolata; a korstílus jelenléte a képzőművészetekben</w:t>
            </w:r>
          </w:p>
          <w:p w14:paraId="6213A9ED" w14:textId="77777777" w:rsidR="00EA6393" w:rsidRPr="00790E05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790E05">
              <w:rPr>
                <w:rFonts w:cs="Times New Roman"/>
                <w:szCs w:val="24"/>
              </w:rPr>
              <w:t>Az európai irodalom nagy korstílusa időbeli és térbeli viszonyainak, különbségeinek megismerése</w:t>
            </w:r>
          </w:p>
          <w:p w14:paraId="276AD7B2" w14:textId="77777777" w:rsidR="00EA6393" w:rsidRPr="002E48C6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2E48C6">
              <w:rPr>
                <w:rFonts w:cs="Times New Roman"/>
                <w:szCs w:val="24"/>
              </w:rPr>
              <w:t xml:space="preserve">A stílusirányzat felhasználása az irodalmi elemzés egyik kontextusaként </w:t>
            </w:r>
          </w:p>
          <w:p w14:paraId="48E17F09" w14:textId="77777777" w:rsidR="00EA6393" w:rsidRPr="002E48C6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2E48C6">
              <w:rPr>
                <w:rFonts w:cs="Times New Roman"/>
                <w:szCs w:val="24"/>
              </w:rPr>
              <w:t>Az európai romantika sajátosságai; néhány szövegrészlet a romantikus művek köréből</w:t>
            </w:r>
          </w:p>
          <w:p w14:paraId="0DD35F07" w14:textId="77777777" w:rsidR="00EA6393" w:rsidRPr="002E48C6" w:rsidRDefault="00EA6393" w:rsidP="00DC2628">
            <w:pPr>
              <w:rPr>
                <w:rFonts w:cs="Times New Roman"/>
                <w:szCs w:val="24"/>
              </w:rPr>
            </w:pPr>
            <w:r w:rsidRPr="002E48C6">
              <w:rPr>
                <w:rFonts w:cs="Times New Roman"/>
                <w:szCs w:val="24"/>
              </w:rPr>
              <w:t>Az európai romantika hatása a 20</w:t>
            </w:r>
            <w:r>
              <w:rPr>
                <w:rFonts w:cs="Times New Roman"/>
                <w:szCs w:val="24"/>
              </w:rPr>
              <w:t>–</w:t>
            </w:r>
            <w:r w:rsidRPr="002E48C6">
              <w:rPr>
                <w:rFonts w:cs="Times New Roman"/>
                <w:szCs w:val="24"/>
              </w:rPr>
              <w:t>21. század</w:t>
            </w:r>
            <w:r>
              <w:rPr>
                <w:rFonts w:cs="Times New Roman"/>
                <w:szCs w:val="24"/>
              </w:rPr>
              <w:t>ra</w:t>
            </w:r>
            <w:r w:rsidRPr="002E48C6">
              <w:rPr>
                <w:rFonts w:cs="Times New Roman"/>
                <w:szCs w:val="24"/>
              </w:rPr>
              <w:t xml:space="preserve"> </w:t>
            </w:r>
          </w:p>
          <w:p w14:paraId="00F15275" w14:textId="77777777" w:rsidR="00EA6393" w:rsidRPr="002E48C6" w:rsidRDefault="00EA6393" w:rsidP="00DC2628">
            <w:pPr>
              <w:rPr>
                <w:rFonts w:cs="Times New Roman"/>
              </w:rPr>
            </w:pPr>
            <w:r w:rsidRPr="002E48C6">
              <w:rPr>
                <w:rFonts w:cs="Times New Roman"/>
              </w:rPr>
              <w:t>A filmadaptáció sajátosságainak megfigyelése</w:t>
            </w:r>
          </w:p>
          <w:p w14:paraId="44F50DD9" w14:textId="77777777" w:rsidR="00EA6393" w:rsidRPr="002E48C6" w:rsidRDefault="00EA6393" w:rsidP="00DC2628">
            <w:pPr>
              <w:rPr>
                <w:rFonts w:cs="Times New Roman"/>
              </w:rPr>
            </w:pPr>
            <w:r w:rsidRPr="002E48C6">
              <w:rPr>
                <w:rFonts w:cs="Times New Roman"/>
              </w:rPr>
              <w:t>A filmes nézőpontok elkülönítés</w:t>
            </w:r>
            <w:r>
              <w:rPr>
                <w:rFonts w:cs="Times New Roman"/>
              </w:rPr>
              <w:t>e</w:t>
            </w:r>
            <w:r w:rsidRPr="002E48C6">
              <w:rPr>
                <w:rFonts w:cs="Times New Roman"/>
              </w:rPr>
              <w:t xml:space="preserve"> az olvasói nézőpontoktól</w:t>
            </w:r>
          </w:p>
          <w:p w14:paraId="08211248" w14:textId="77777777" w:rsidR="00EA6393" w:rsidRPr="00790E05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2E48C6">
              <w:rPr>
                <w:rFonts w:cs="Times New Roman"/>
              </w:rPr>
              <w:t>A szövegtapasztalat és a filmes tapasztalat összevetése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77C707EE" w14:textId="77777777" w:rsidR="00EA6393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F39C2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Előzetes ismeretek aktuali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zálása tanulói prezentációkkal</w:t>
            </w:r>
          </w:p>
          <w:p w14:paraId="29882302" w14:textId="77777777" w:rsidR="00EA6393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Társművészetek alkotásai – videórészletekkel</w:t>
            </w:r>
          </w:p>
          <w:p w14:paraId="66B3CCC8" w14:textId="77777777" w:rsidR="00EA6393" w:rsidRDefault="00AD1CA0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hyperlink r:id="rId11" w:history="1">
              <w:r w:rsidR="00EA6393"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https://www.youtube.com/watch?v=tTXEVB5J8rA</w:t>
              </w:r>
            </w:hyperlink>
          </w:p>
          <w:p w14:paraId="1AC3F252" w14:textId="77777777" w:rsidR="00EA6393" w:rsidRPr="004F39C2" w:rsidRDefault="00AD1CA0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hyperlink r:id="rId12" w:history="1">
              <w:r w:rsidR="00EA6393"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https://www.youtube.com/watch?v=OiRWBI0JTYQ</w:t>
              </w:r>
            </w:hyperlink>
            <w:r w:rsidR="00EA63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(magyar felirattal)</w:t>
            </w:r>
          </w:p>
        </w:tc>
      </w:tr>
      <w:tr w:rsidR="00EA6393" w:rsidRPr="00CC3C0E" w14:paraId="0605653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486AA03" w14:textId="510D1887" w:rsidR="00EA6393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76</w:t>
            </w:r>
            <w:r w:rsidR="00EA6393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1D35166D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angolszász romantika</w:t>
            </w:r>
          </w:p>
          <w:p w14:paraId="18AA0534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George Byron: </w:t>
            </w:r>
            <w:r w:rsidRPr="009C2D35">
              <w:rPr>
                <w:rFonts w:cs="Times New Roman"/>
                <w:i/>
                <w:szCs w:val="24"/>
              </w:rPr>
              <w:t>Don Juan</w:t>
            </w:r>
            <w:r>
              <w:rPr>
                <w:rFonts w:cs="Times New Roman"/>
                <w:szCs w:val="24"/>
              </w:rPr>
              <w:t xml:space="preserve"> (részlet)</w:t>
            </w:r>
          </w:p>
          <w:p w14:paraId="1BD9CA87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Edgar Allen Poe: </w:t>
            </w:r>
            <w:r w:rsidRPr="009C2D35">
              <w:rPr>
                <w:i/>
              </w:rPr>
              <w:t>A Morgue utcai kettős gyilkosság</w:t>
            </w:r>
          </w:p>
        </w:tc>
        <w:tc>
          <w:tcPr>
            <w:tcW w:w="2835" w:type="dxa"/>
          </w:tcPr>
          <w:p w14:paraId="0D3B61E8" w14:textId="77777777" w:rsidR="00EA6393" w:rsidRPr="00CC3C0E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spleen, verses regény, történelmi regény, kalandregény, bűnügyi történet</w:t>
            </w:r>
          </w:p>
        </w:tc>
        <w:tc>
          <w:tcPr>
            <w:tcW w:w="4111" w:type="dxa"/>
            <w:vMerge/>
          </w:tcPr>
          <w:p w14:paraId="3A27B1FC" w14:textId="77777777" w:rsidR="00EA6393" w:rsidRPr="00CC3C0E" w:rsidRDefault="00EA6393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FE3ECF0" w14:textId="77777777" w:rsidR="00EA6393" w:rsidRPr="00CC3C0E" w:rsidRDefault="00EA6393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EA6393" w:rsidRPr="00CC3C0E" w14:paraId="5783662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097B4741" w14:textId="35BD90C4" w:rsidR="00EA6393" w:rsidRPr="000B68BB" w:rsidRDefault="00607B9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77-81</w:t>
            </w:r>
            <w:r w:rsidR="00EA6393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9695052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 w:rsidRPr="00761203">
              <w:rPr>
                <w:szCs w:val="20"/>
              </w:rPr>
              <w:t xml:space="preserve">Puskin: </w:t>
            </w:r>
            <w:r w:rsidRPr="00761203">
              <w:rPr>
                <w:i/>
                <w:szCs w:val="20"/>
              </w:rPr>
              <w:t>Jevgenyij Anyegin</w:t>
            </w:r>
          </w:p>
        </w:tc>
        <w:tc>
          <w:tcPr>
            <w:tcW w:w="2835" w:type="dxa"/>
          </w:tcPr>
          <w:p w14:paraId="383B2D1C" w14:textId="77777777" w:rsidR="00EA6393" w:rsidRPr="00CC3C0E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verses regény, felesleges ember, Anyegin-strófa, romantikus töredékesség, elbeszélői kiszólás, elbeszélői és szereplői szólamok kapcsolata</w:t>
            </w:r>
          </w:p>
        </w:tc>
        <w:tc>
          <w:tcPr>
            <w:tcW w:w="4111" w:type="dxa"/>
          </w:tcPr>
          <w:p w14:paraId="513E6469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268B">
              <w:rPr>
                <w:rFonts w:eastAsia="Calibri" w:cs="Times New Roman"/>
                <w:color w:val="000000"/>
                <w:szCs w:val="24"/>
                <w:lang w:eastAsia="hu-HU"/>
              </w:rPr>
              <w:t>Az orosz romantika sajátosságai</w:t>
            </w:r>
          </w:p>
          <w:p w14:paraId="619EF6CB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268B">
              <w:rPr>
                <w:rFonts w:eastAsia="Calibri" w:cs="Times New Roman"/>
                <w:color w:val="000000"/>
                <w:szCs w:val="24"/>
                <w:lang w:eastAsia="hu-HU"/>
              </w:rPr>
              <w:t>A felesleges ember alakjának megszületése, hatása a későbbi európai irodalomtörténetben</w:t>
            </w:r>
          </w:p>
          <w:p w14:paraId="2A6EC41B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268B">
              <w:rPr>
                <w:rFonts w:eastAsia="Calibri" w:cs="Times New Roman"/>
                <w:color w:val="000000"/>
                <w:szCs w:val="24"/>
                <w:lang w:eastAsia="hu-HU"/>
              </w:rPr>
              <w:t>A verses regény puskini változata</w:t>
            </w:r>
          </w:p>
          <w:p w14:paraId="76660B09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43C24032" w14:textId="77777777" w:rsidR="00EA6393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Anyegin-részletek otthoni elolvasása után a mű poétikai-retorikai újdonságainak vizsgálata és a szereplők rendszerének, jellemtérképének elkészítése csoportmunkában</w:t>
            </w:r>
          </w:p>
          <w:p w14:paraId="0E25959C" w14:textId="77777777" w:rsidR="00EA6393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felesleges ember fogalmának tisztázása, a mű értelmezése</w:t>
            </w:r>
          </w:p>
          <w:p w14:paraId="52E9342C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Részlet Martha Fiennes Anyegin-filmjéből </w:t>
            </w:r>
            <w:hyperlink r:id="rId13" w:history="1">
              <w:r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https://www.youtube.com/watch?v=tuRkWFYHr00</w:t>
              </w:r>
            </w:hyperlink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</w:tc>
      </w:tr>
      <w:tr w:rsidR="00003AD6" w:rsidRPr="00CC3C0E" w14:paraId="7B1042F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1687EC4" w14:textId="3DF6CCD4" w:rsidR="00003AD6" w:rsidRPr="000B68BB" w:rsidRDefault="00003AD6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8</w:t>
            </w:r>
            <w:r w:rsidR="00CC0322">
              <w:rPr>
                <w:rFonts w:cs="Times New Roman"/>
                <w:szCs w:val="24"/>
              </w:rPr>
              <w:t>2-84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10D3F0CF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magyar romantika történelmi háttere, kulturális és irodalmi jellemzői,</w:t>
            </w:r>
          </w:p>
          <w:p w14:paraId="2DC9F33E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Vörösmarty Mihály életműve</w:t>
            </w:r>
          </w:p>
        </w:tc>
        <w:tc>
          <w:tcPr>
            <w:tcW w:w="2835" w:type="dxa"/>
          </w:tcPr>
          <w:p w14:paraId="37855449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4EFA4CA4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Világkép és műfajok, kompozíciós, poétikai és retorikai megoldások összefüggéseinek felismertetése</w:t>
            </w:r>
          </w:p>
          <w:p w14:paraId="735B1F4B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</w:p>
          <w:p w14:paraId="09CC79C9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Egyes műfaji konvenciók jelentéshordozó szerepének felismerése</w:t>
            </w:r>
          </w:p>
          <w:p w14:paraId="0468B91D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</w:p>
          <w:p w14:paraId="40923DA4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A szépirodalmi szövegekben megjelenített értékek, erkölcsi kérdések, motivációk, magatartásformák felismerése, értelmezése</w:t>
            </w:r>
          </w:p>
          <w:p w14:paraId="45538795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</w:p>
          <w:p w14:paraId="30853227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Társadalmi, közösségi és egyéni konfliktusok, kérdésfelvetések szellemi hátterének feltárása a társadalomtörténeti jelenségként is értelmezett irodalomban</w:t>
            </w:r>
          </w:p>
          <w:p w14:paraId="00E1BF8A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</w:p>
          <w:p w14:paraId="6F7DBB8A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érzékelése és értelmezése</w:t>
            </w:r>
          </w:p>
          <w:p w14:paraId="10FF484B" w14:textId="77777777" w:rsidR="00003AD6" w:rsidRPr="00507CC5" w:rsidRDefault="00003AD6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2C851B92" w14:textId="77777777" w:rsidR="00003AD6" w:rsidRPr="00E00071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reformkori magyar romantikáról tanultak átismétlése és a magyar romantika történelmi hátterének, művelődéstörténeti helyzetének és irodalmi törekvéseinek áttekintése tanári irányítással</w:t>
            </w:r>
          </w:p>
          <w:p w14:paraId="097F7DF8" w14:textId="77777777" w:rsidR="00003AD6" w:rsidRPr="00E00071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03AD6" w:rsidRPr="00CC3C0E" w14:paraId="15B4867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9E626EB" w14:textId="445A75F4" w:rsidR="00003AD6" w:rsidRPr="000B68BB" w:rsidRDefault="00CC032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85-87</w:t>
            </w:r>
            <w:r w:rsidR="00003AD6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4D6FE4E7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</w:p>
          <w:p w14:paraId="58AD6276" w14:textId="77777777" w:rsidR="00003AD6" w:rsidRPr="001875C3" w:rsidRDefault="00003AD6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1875C3">
              <w:rPr>
                <w:rFonts w:cs="Times New Roman"/>
                <w:i/>
                <w:szCs w:val="24"/>
              </w:rPr>
              <w:t>Csongor és Tünde</w:t>
            </w:r>
          </w:p>
        </w:tc>
        <w:tc>
          <w:tcPr>
            <w:tcW w:w="2835" w:type="dxa"/>
          </w:tcPr>
          <w:p w14:paraId="0EA71BF7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kétszintes dráma, drámai költemény, </w:t>
            </w:r>
            <w:r>
              <w:rPr>
                <w:rFonts w:cs="Times New Roman"/>
                <w:szCs w:val="24"/>
              </w:rPr>
              <w:br/>
              <w:t>létfilozófiai kérdésfeltevések, szereplőkettőzés, óraszerkezet</w:t>
            </w:r>
          </w:p>
        </w:tc>
        <w:tc>
          <w:tcPr>
            <w:tcW w:w="4111" w:type="dxa"/>
            <w:vMerge/>
          </w:tcPr>
          <w:p w14:paraId="3BE89711" w14:textId="77777777" w:rsidR="00003AD6" w:rsidRPr="00507CC5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2A52C042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43A67CFE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irodalmi, gondolkodástörténeti, műfaji előzményei – tanári irányítással</w:t>
            </w:r>
          </w:p>
          <w:p w14:paraId="6515EE05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létfilozófiai kérdésfeltevéseinek szövegközpontú kigyűjtése, a szereplők rendszerének értelmezése csoportmunkában</w:t>
            </w:r>
          </w:p>
          <w:p w14:paraId="1559162D" w14:textId="77777777" w:rsidR="00003AD6" w:rsidRPr="00E00071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03AD6" w:rsidRPr="00CC3C0E" w14:paraId="14B52657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226192A2" w14:textId="636212A6" w:rsidR="00003AD6" w:rsidRPr="000B68BB" w:rsidRDefault="00CC032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88-89</w:t>
            </w:r>
            <w:r w:rsidR="00003AD6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14431C88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Vörösmarty Mihály:</w:t>
            </w:r>
          </w:p>
          <w:p w14:paraId="6DAA526A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 w:rsidRPr="001875C3">
              <w:rPr>
                <w:rFonts w:cs="Times New Roman"/>
                <w:i/>
                <w:szCs w:val="24"/>
              </w:rPr>
              <w:t>Szózat</w:t>
            </w:r>
          </w:p>
        </w:tc>
        <w:tc>
          <w:tcPr>
            <w:tcW w:w="2835" w:type="dxa"/>
          </w:tcPr>
          <w:p w14:paraId="3A289183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szózat, nemzeti ének, idő- és értékszembesítés</w:t>
            </w:r>
          </w:p>
        </w:tc>
        <w:tc>
          <w:tcPr>
            <w:tcW w:w="4111" w:type="dxa"/>
            <w:vMerge/>
          </w:tcPr>
          <w:p w14:paraId="416322BC" w14:textId="77777777" w:rsidR="00003AD6" w:rsidRPr="00507CC5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3385F77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74B3118C" w14:textId="77777777" w:rsidR="00003AD6" w:rsidRPr="00EA1072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jelentésének megteremtése csoportokban végzett poétikai-stilisztikai elemzéssel</w:t>
            </w:r>
          </w:p>
        </w:tc>
      </w:tr>
      <w:tr w:rsidR="00003AD6" w:rsidRPr="00CC3C0E" w14:paraId="227B1187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1ADDD33" w14:textId="725BE6B1" w:rsidR="00003AD6" w:rsidRPr="000B68BB" w:rsidRDefault="00003AD6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</w:t>
            </w:r>
            <w:r w:rsidR="00CC0322">
              <w:rPr>
                <w:rFonts w:cs="Times New Roman"/>
                <w:szCs w:val="24"/>
              </w:rPr>
              <w:t>0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160BD2FC" w14:textId="77777777" w:rsidR="00003AD6" w:rsidRPr="00EA1072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 szerelmi lírája, </w:t>
            </w:r>
            <w:r w:rsidRPr="00EA1072">
              <w:rPr>
                <w:rFonts w:cs="Times New Roman"/>
                <w:i/>
                <w:szCs w:val="24"/>
              </w:rPr>
              <w:t>A merengőhöz</w:t>
            </w:r>
          </w:p>
        </w:tc>
        <w:tc>
          <w:tcPr>
            <w:tcW w:w="2835" w:type="dxa"/>
          </w:tcPr>
          <w:p w14:paraId="5EA9BEC6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jegyajándékvers, oktató-nevelő szerelmes vers, valóság és ábránd kettőse</w:t>
            </w:r>
          </w:p>
        </w:tc>
        <w:tc>
          <w:tcPr>
            <w:tcW w:w="4111" w:type="dxa"/>
            <w:vMerge w:val="restart"/>
          </w:tcPr>
          <w:p w14:paraId="0DE89510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Intertextuális utalások azonosítása és értelmezése, következtetések levonása</w:t>
            </w:r>
          </w:p>
          <w:p w14:paraId="2EAB37E4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50A47464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5DA88A6E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3C740779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678016F4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1141B57A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2AA71B9C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310898BC" w14:textId="20DBC87D" w:rsidR="00003AD6" w:rsidRPr="00433422" w:rsidRDefault="00433422" w:rsidP="0043342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33422">
              <w:rPr>
                <w:rFonts w:cs="Times New Roman"/>
                <w:szCs w:val="24"/>
              </w:rPr>
              <w:lastRenderedPageBreak/>
              <w:t>Vörösmarty munkásságának jelentősége és hatása a magyar irodalomtörténetben</w:t>
            </w:r>
          </w:p>
        </w:tc>
        <w:tc>
          <w:tcPr>
            <w:tcW w:w="4253" w:type="dxa"/>
            <w:gridSpan w:val="2"/>
          </w:tcPr>
          <w:p w14:paraId="31D81FDE" w14:textId="77777777" w:rsidR="00003AD6" w:rsidRDefault="00003AD6" w:rsidP="00DC2628">
            <w:r>
              <w:lastRenderedPageBreak/>
              <w:t>Műelemzés az eddig megismert lírapoétikai szempontok alapján</w:t>
            </w:r>
          </w:p>
          <w:p w14:paraId="4B4B4AA2" w14:textId="77777777" w:rsidR="00003AD6" w:rsidRPr="001875C3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 vers látszólagos paradoxonjainak (oktatás és szerelmi vallomás) tanulói értelmezése páros munkában</w:t>
            </w:r>
          </w:p>
        </w:tc>
      </w:tr>
      <w:tr w:rsidR="00003AD6" w:rsidRPr="00CC3C0E" w14:paraId="2C9DBFF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65C385D" w14:textId="25694ED5" w:rsidR="00003AD6" w:rsidRPr="000B68BB" w:rsidRDefault="00003AD6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</w:t>
            </w:r>
            <w:r w:rsidR="00CC0322">
              <w:rPr>
                <w:rFonts w:cs="Times New Roman"/>
                <w:szCs w:val="24"/>
              </w:rPr>
              <w:t>1-92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7AEB3D32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 w:rsidRPr="006E0A5D">
              <w:rPr>
                <w:rFonts w:cs="Times New Roman"/>
                <w:i/>
                <w:szCs w:val="24"/>
              </w:rPr>
              <w:t>Előszó</w:t>
            </w:r>
          </w:p>
        </w:tc>
        <w:tc>
          <w:tcPr>
            <w:tcW w:w="2835" w:type="dxa"/>
          </w:tcPr>
          <w:p w14:paraId="2D979935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előszó, látomásköltészet, év- és évszak-toposzok,</w:t>
            </w:r>
          </w:p>
          <w:p w14:paraId="2BDD4B6A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metonimikus és metaforikus versépítkezés</w:t>
            </w:r>
          </w:p>
        </w:tc>
        <w:tc>
          <w:tcPr>
            <w:tcW w:w="4111" w:type="dxa"/>
            <w:vMerge/>
          </w:tcPr>
          <w:p w14:paraId="63A2EE15" w14:textId="77777777" w:rsidR="00003AD6" w:rsidRPr="00CC3C0E" w:rsidRDefault="00003AD6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C948DE4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vers keletkezési körülményei – tanulói prezentáció</w:t>
            </w:r>
          </w:p>
          <w:p w14:paraId="6A14641A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Címelvárások és olvasói tapasztalatok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br/>
              <w:t>összevetése páros munkában</w:t>
            </w:r>
          </w:p>
          <w:p w14:paraId="2B513873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értelmezése tanári irányítással</w:t>
            </w:r>
          </w:p>
          <w:p w14:paraId="65EF690B" w14:textId="77777777" w:rsidR="00003AD6" w:rsidRPr="006E0A5D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A mű szerkezeti ábrájának digitális vagy analóg megrajzolása </w:t>
            </w:r>
          </w:p>
        </w:tc>
      </w:tr>
      <w:tr w:rsidR="00003AD6" w:rsidRPr="00CC3C0E" w14:paraId="2B652CEA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ADA0899" w14:textId="6EC4318F" w:rsidR="00003AD6" w:rsidRPr="000B68BB" w:rsidRDefault="00433422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9</w:t>
            </w:r>
            <w:r w:rsidR="00CC0322">
              <w:rPr>
                <w:rFonts w:cs="Times New Roman"/>
                <w:szCs w:val="24"/>
              </w:rPr>
              <w:t>3</w:t>
            </w:r>
            <w:r w:rsidR="00003AD6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988B351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>
              <w:rPr>
                <w:rFonts w:cs="Times New Roman"/>
                <w:i/>
                <w:szCs w:val="24"/>
              </w:rPr>
              <w:t>A vén cigány</w:t>
            </w:r>
          </w:p>
        </w:tc>
        <w:tc>
          <w:tcPr>
            <w:tcW w:w="2835" w:type="dxa"/>
          </w:tcPr>
          <w:p w14:paraId="6C540D2E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szerepvers, önmegszólítás, rapszódia</w:t>
            </w:r>
          </w:p>
        </w:tc>
        <w:tc>
          <w:tcPr>
            <w:tcW w:w="4111" w:type="dxa"/>
            <w:vMerge/>
          </w:tcPr>
          <w:p w14:paraId="6F8A86FC" w14:textId="77777777" w:rsidR="00003AD6" w:rsidRPr="00CC3C0E" w:rsidRDefault="00003AD6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D99ABEC" w14:textId="77777777" w:rsidR="00003AD6" w:rsidRPr="00455E4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55E46"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vers elemzése</w:t>
            </w:r>
          </w:p>
        </w:tc>
      </w:tr>
      <w:tr w:rsidR="00CC4554" w:rsidRPr="00240FF3" w14:paraId="6983A1AD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10C0E0D" w14:textId="6EB92006" w:rsidR="00CC4554" w:rsidRPr="000B68BB" w:rsidRDefault="00433422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</w:t>
            </w:r>
            <w:r w:rsidR="00CC0322">
              <w:rPr>
                <w:rFonts w:cs="Times New Roman"/>
                <w:szCs w:val="24"/>
              </w:rPr>
              <w:t>4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684045B" w14:textId="7CAEEC73" w:rsidR="00CC4554" w:rsidRDefault="00433422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35" w:type="dxa"/>
            <w:shd w:val="clear" w:color="auto" w:fill="FFFFFF" w:themeFill="background1"/>
          </w:tcPr>
          <w:p w14:paraId="31A7E5A9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1224CA1" w14:textId="144BDEB2" w:rsidR="00CC4554" w:rsidRPr="00240FF3" w:rsidRDefault="00433422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Rendszerezés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BE273DC" w14:textId="77777777" w:rsidR="00CC4554" w:rsidRPr="00240FF3" w:rsidRDefault="00CC4554" w:rsidP="00B02F27"/>
        </w:tc>
      </w:tr>
      <w:tr w:rsidR="00CC4554" w:rsidRPr="00240FF3" w14:paraId="614B8B19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524DBE2" w14:textId="789FCDDE" w:rsidR="00CC4554" w:rsidRPr="000B68BB" w:rsidRDefault="00433422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</w:t>
            </w:r>
            <w:r w:rsidR="00CC0322">
              <w:rPr>
                <w:rFonts w:cs="Times New Roman"/>
                <w:szCs w:val="24"/>
              </w:rPr>
              <w:t>5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214734D" w14:textId="05D23DDD" w:rsidR="00CC4554" w:rsidRDefault="00433422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  <w:shd w:val="clear" w:color="auto" w:fill="FFFFFF" w:themeFill="background1"/>
          </w:tcPr>
          <w:p w14:paraId="059810BE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35C6EC3E" w14:textId="4AE0AB96" w:rsidR="00CC4554" w:rsidRPr="00240FF3" w:rsidRDefault="00433422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Az elsajátított tananyag  ellenőrzése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B61C83D" w14:textId="77777777" w:rsidR="00CC4554" w:rsidRPr="00240FF3" w:rsidRDefault="00CC4554" w:rsidP="00B02F27"/>
        </w:tc>
      </w:tr>
      <w:tr w:rsidR="00C40DD9" w:rsidRPr="00CC3C0E" w14:paraId="74040189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77A96FAA" w14:textId="56E0970B" w:rsidR="00C40DD9" w:rsidRPr="000B68BB" w:rsidRDefault="00CC032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96-98</w:t>
            </w:r>
            <w:r w:rsidR="00C40DD9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3A2DB223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Sándor életműve</w:t>
            </w:r>
          </w:p>
        </w:tc>
        <w:tc>
          <w:tcPr>
            <w:tcW w:w="2835" w:type="dxa"/>
          </w:tcPr>
          <w:p w14:paraId="0617B96B" w14:textId="77777777" w:rsidR="00C40DD9" w:rsidRPr="00CC3C0E" w:rsidRDefault="00C40DD9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5730E309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Az életmű főbb sajátosságainak megismerése a törzsanyagban megnevezett versek szövegre épülő ismeretén, értelmezésén, elemzésén</w:t>
            </w:r>
            <w:r>
              <w:rPr>
                <w:rFonts w:cs="Times New Roman"/>
                <w:szCs w:val="24"/>
              </w:rPr>
              <w:t xml:space="preserve"> keresztül</w:t>
            </w:r>
          </w:p>
          <w:p w14:paraId="0982ADB5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 xml:space="preserve">Petőfi életművének főbb témái </w:t>
            </w:r>
            <w:r>
              <w:rPr>
                <w:rFonts w:cs="Times New Roman"/>
                <w:szCs w:val="24"/>
              </w:rPr>
              <w:br/>
            </w:r>
            <w:r w:rsidRPr="0000100B">
              <w:rPr>
                <w:rFonts w:cs="Times New Roman"/>
                <w:szCs w:val="24"/>
              </w:rPr>
              <w:t>(szerelem, táj, haza, forradalom, család, házasság, ars poetica stb.) és műfajainak megismerése</w:t>
            </w:r>
          </w:p>
          <w:p w14:paraId="691AA39C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Petőfi alkotói pályájának és életútjának kapcsolatai, főbb szakaszai</w:t>
            </w:r>
          </w:p>
          <w:p w14:paraId="3E0377F5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népiesség és a romantika jelenlétének bemutatása Petőfi Sándor életművében</w:t>
            </w:r>
          </w:p>
          <w:p w14:paraId="261DB524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lastRenderedPageBreak/>
              <w:t>Petőfi életútja legfontosabb eseményeinek megismerése; Petőfi korának irodalmi életében</w:t>
            </w:r>
          </w:p>
          <w:p w14:paraId="5CBAF653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befogadástörténetének néhány sajátossága, a Petőfi-kultusz születése</w:t>
            </w:r>
          </w:p>
          <w:p w14:paraId="0B88BC9A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szerepe, hatása a reformkor és a forradalom történéseiben</w:t>
            </w:r>
          </w:p>
          <w:p w14:paraId="17B80962" w14:textId="77777777" w:rsidR="00C40DD9" w:rsidRPr="00CC3C0E" w:rsidRDefault="00C40DD9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0A4CB93D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Előzetes ismeretek aktualizálása</w:t>
            </w:r>
          </w:p>
          <w:p w14:paraId="3C6B1B53" w14:textId="77777777" w:rsidR="00C40DD9" w:rsidRPr="005E739E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prezentációk készítése előzetes tanári felkészítéssel</w:t>
            </w:r>
          </w:p>
        </w:tc>
      </w:tr>
      <w:tr w:rsidR="00C40DD9" w:rsidRPr="00CC3C0E" w14:paraId="15B204D2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8BBE26C" w14:textId="74246B50" w:rsidR="00C40DD9" w:rsidRPr="000B68BB" w:rsidRDefault="00CC0322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  <w:r w:rsidR="00C40DD9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3AEA3A9A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 helyzetdalok, életképek</w:t>
            </w:r>
          </w:p>
          <w:p w14:paraId="46D6F8F7" w14:textId="77777777" w:rsidR="00C40DD9" w:rsidRPr="005E739E" w:rsidRDefault="00C40DD9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5E739E">
              <w:rPr>
                <w:rFonts w:cs="Times New Roman"/>
                <w:i/>
                <w:szCs w:val="24"/>
              </w:rPr>
              <w:t>A négyökrös szekér</w:t>
            </w:r>
          </w:p>
        </w:tc>
        <w:tc>
          <w:tcPr>
            <w:tcW w:w="2835" w:type="dxa"/>
          </w:tcPr>
          <w:p w14:paraId="4019FF76" w14:textId="77777777" w:rsidR="00C40DD9" w:rsidRPr="00CC3C0E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népiesség mint irodalmi program, népies dal, életkép, zsánerkép, helyzetdal, lírai realizmus</w:t>
            </w:r>
          </w:p>
        </w:tc>
        <w:tc>
          <w:tcPr>
            <w:tcW w:w="4111" w:type="dxa"/>
            <w:vMerge/>
          </w:tcPr>
          <w:p w14:paraId="406A22A4" w14:textId="77777777" w:rsidR="00C40DD9" w:rsidRPr="00CC3C0E" w:rsidRDefault="00C40DD9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42BFC013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népiesség stílusjegyeinek kigyűjtése és a refrén szerepének értelmezése csoportmunkában. Jelentésteremtés</w:t>
            </w:r>
          </w:p>
          <w:p w14:paraId="51387237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Szituációs játékban értelmezni a vers lírai realizmusát s parodisztikus képeit</w:t>
            </w:r>
          </w:p>
          <w:p w14:paraId="7D829599" w14:textId="77777777" w:rsidR="00C40DD9" w:rsidRPr="005E739E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C40DD9" w:rsidRPr="00CC3C0E" w14:paraId="707F3123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96FB80A" w14:textId="78404171" w:rsidR="00C40DD9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</w:t>
            </w:r>
            <w:r w:rsidR="00CC0322">
              <w:rPr>
                <w:rFonts w:cs="Times New Roman"/>
                <w:szCs w:val="24"/>
              </w:rPr>
              <w:t>00</w:t>
            </w:r>
            <w:r w:rsidRPr="000B68BB">
              <w:rPr>
                <w:rFonts w:cs="Times New Roman"/>
                <w:szCs w:val="24"/>
              </w:rPr>
              <w:t>-10</w:t>
            </w:r>
            <w:r w:rsidR="00CC0322">
              <w:rPr>
                <w:rFonts w:cs="Times New Roman"/>
                <w:szCs w:val="24"/>
              </w:rPr>
              <w:t>1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7DF449F8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szerelmi költészete</w:t>
            </w:r>
          </w:p>
          <w:p w14:paraId="1FC6B657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 w:rsidRPr="007D5433">
              <w:rPr>
                <w:rFonts w:cs="Times New Roman"/>
                <w:i/>
                <w:szCs w:val="24"/>
              </w:rPr>
              <w:t xml:space="preserve">Fa leszek, ha…, </w:t>
            </w:r>
            <w:r>
              <w:rPr>
                <w:rFonts w:cs="Times New Roman"/>
                <w:i/>
                <w:szCs w:val="24"/>
              </w:rPr>
              <w:t>Reszket a bokor, mert…</w:t>
            </w:r>
            <w:r w:rsidRPr="007D5433">
              <w:rPr>
                <w:rFonts w:cs="Times New Roman"/>
                <w:i/>
                <w:szCs w:val="24"/>
              </w:rPr>
              <w:t>Minek nevezzelek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254DFC34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Felhők-ciklus</w:t>
            </w:r>
          </w:p>
          <w:p w14:paraId="3BD10D24" w14:textId="77777777" w:rsidR="00C40DD9" w:rsidRPr="007D5433" w:rsidRDefault="00C40DD9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rFonts w:cs="Times New Roman"/>
                <w:i/>
                <w:szCs w:val="24"/>
              </w:rPr>
              <w:t>A bánat? egy nagy oceán</w:t>
            </w:r>
          </w:p>
        </w:tc>
        <w:tc>
          <w:tcPr>
            <w:tcW w:w="2835" w:type="dxa"/>
          </w:tcPr>
          <w:p w14:paraId="5DF1E509" w14:textId="77777777" w:rsidR="00C40DD9" w:rsidRPr="00CC3C0E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 dal, hitvesi líra</w:t>
            </w:r>
          </w:p>
        </w:tc>
        <w:tc>
          <w:tcPr>
            <w:tcW w:w="4111" w:type="dxa"/>
            <w:vMerge/>
          </w:tcPr>
          <w:p w14:paraId="23EC64A3" w14:textId="77777777" w:rsidR="00C40DD9" w:rsidRPr="00CC3C0E" w:rsidRDefault="00C40DD9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3EDD76F0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5128B818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 dalok és a romantikus rapszódia összevetése csoportmunkában</w:t>
            </w:r>
          </w:p>
          <w:p w14:paraId="222B4192" w14:textId="77777777" w:rsidR="00C40DD9" w:rsidRPr="007D5433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három vers alapján Petőfi különböző korszakaiban keletkezett szerelmi versek poétikai, létszemléleti hasonlóságai és különbségei – megadott szempontok alapján, csoportmunkában</w:t>
            </w:r>
          </w:p>
        </w:tc>
      </w:tr>
      <w:tr w:rsidR="00C40DD9" w:rsidRPr="00CC3C0E" w14:paraId="33F88B9B" w14:textId="77777777" w:rsidTr="00C40DD9">
        <w:trPr>
          <w:gridBefore w:val="1"/>
          <w:wBefore w:w="113" w:type="dxa"/>
          <w:trHeight w:val="2240"/>
        </w:trPr>
        <w:tc>
          <w:tcPr>
            <w:tcW w:w="988" w:type="dxa"/>
          </w:tcPr>
          <w:p w14:paraId="5A8D0745" w14:textId="678DA910" w:rsidR="00C40DD9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10</w:t>
            </w:r>
            <w:r w:rsidR="00CC0322">
              <w:rPr>
                <w:rFonts w:cs="Times New Roman"/>
                <w:szCs w:val="24"/>
              </w:rPr>
              <w:t>2</w:t>
            </w:r>
            <w:r w:rsidRPr="000B68BB">
              <w:rPr>
                <w:rFonts w:cs="Times New Roman"/>
                <w:szCs w:val="24"/>
              </w:rPr>
              <w:t>-10</w:t>
            </w:r>
            <w:r w:rsidR="00CC0322">
              <w:rPr>
                <w:rFonts w:cs="Times New Roman"/>
                <w:szCs w:val="24"/>
              </w:rPr>
              <w:t>4</w:t>
            </w:r>
            <w:r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6F5CD022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Ars poeticák Petőfi </w:t>
            </w:r>
            <w:r>
              <w:rPr>
                <w:rFonts w:cs="Times New Roman"/>
                <w:szCs w:val="24"/>
              </w:rPr>
              <w:br/>
              <w:t>költészetében</w:t>
            </w:r>
          </w:p>
          <w:p w14:paraId="56A9A209" w14:textId="77777777" w:rsidR="00C40DD9" w:rsidRPr="00643A5A" w:rsidRDefault="00C40DD9" w:rsidP="00DC2628">
            <w:pPr>
              <w:jc w:val="left"/>
              <w:rPr>
                <w:i/>
              </w:rPr>
            </w:pPr>
            <w:r w:rsidRPr="00643A5A">
              <w:rPr>
                <w:i/>
              </w:rPr>
              <w:t>A természet vadvirága</w:t>
            </w:r>
          </w:p>
          <w:p w14:paraId="44BA0C82" w14:textId="77777777" w:rsidR="00C40DD9" w:rsidRPr="00643A5A" w:rsidRDefault="00C40DD9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i/>
              </w:rPr>
              <w:t>A XIX. század költői</w:t>
            </w:r>
          </w:p>
        </w:tc>
        <w:tc>
          <w:tcPr>
            <w:tcW w:w="2835" w:type="dxa"/>
          </w:tcPr>
          <w:p w14:paraId="307EBDE1" w14:textId="77777777" w:rsidR="00C40DD9" w:rsidRPr="00CC3C0E" w:rsidRDefault="00C40DD9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/>
          </w:tcPr>
          <w:p w14:paraId="094734BD" w14:textId="77777777" w:rsidR="00C40DD9" w:rsidRPr="00CC3C0E" w:rsidRDefault="00C40DD9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0BBEDB87" w14:textId="77777777" w:rsidR="00C40DD9" w:rsidRPr="00511293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két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vers alapján Petőfi különböző korszakaiban keletkezett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ars poetica-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>versek poétikai, létszemléleti különbségei – megadott szempontok alapján csoportmunkában</w:t>
            </w:r>
          </w:p>
        </w:tc>
      </w:tr>
      <w:tr w:rsidR="00CC4554" w:rsidRPr="00C40DD9" w14:paraId="46FCC6DF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A242E1A" w14:textId="303EB2DD" w:rsidR="00CC4554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10</w:t>
            </w:r>
            <w:r w:rsidR="00CC0322">
              <w:rPr>
                <w:rFonts w:cs="Times New Roman"/>
                <w:szCs w:val="24"/>
              </w:rPr>
              <w:t>5</w:t>
            </w:r>
            <w:r w:rsidRPr="000B68BB">
              <w:rPr>
                <w:rFonts w:cs="Times New Roman"/>
                <w:szCs w:val="24"/>
              </w:rPr>
              <w:t>-107.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9096420" w14:textId="1AFD39DD" w:rsidR="00CC4554" w:rsidRPr="00C40DD9" w:rsidRDefault="00C40DD9" w:rsidP="00D024E0">
            <w:pPr>
              <w:jc w:val="left"/>
              <w:rPr>
                <w:rFonts w:cs="Times New Roman"/>
                <w:szCs w:val="24"/>
              </w:rPr>
            </w:pPr>
            <w:r w:rsidRPr="00C40DD9">
              <w:rPr>
                <w:rFonts w:cs="Times New Roman"/>
                <w:szCs w:val="24"/>
              </w:rPr>
              <w:t>Év végi összefoglalás, rendszerezés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085300D0" w14:textId="77777777" w:rsidR="00CC4554" w:rsidRPr="00C40DD9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352CF3A" w14:textId="77777777" w:rsidR="00CC4554" w:rsidRPr="00C40DD9" w:rsidRDefault="00CC4554" w:rsidP="00B02F27">
            <w:pPr>
              <w:jc w:val="left"/>
              <w:rPr>
                <w:rFonts w:ascii="Garamond" w:hAnsi="Garamond" w:cs="Times New Roman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AE4CF98" w14:textId="77777777" w:rsidR="00CC4554" w:rsidRPr="00C40DD9" w:rsidRDefault="00CC4554" w:rsidP="00B02F27">
            <w:pPr>
              <w:rPr>
                <w:szCs w:val="24"/>
              </w:rPr>
            </w:pPr>
          </w:p>
        </w:tc>
      </w:tr>
      <w:tr w:rsidR="00CC4554" w:rsidRPr="00C40DD9" w14:paraId="54205E2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5B8D72F" w14:textId="01507302" w:rsidR="00CC4554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108.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F23F32C" w14:textId="51FFE922" w:rsidR="00CC4554" w:rsidRPr="00C40DD9" w:rsidRDefault="00C40DD9" w:rsidP="00D024E0">
            <w:pPr>
              <w:jc w:val="left"/>
              <w:rPr>
                <w:rFonts w:cs="Times New Roman"/>
                <w:szCs w:val="24"/>
              </w:rPr>
            </w:pPr>
            <w:r w:rsidRPr="00C40DD9">
              <w:rPr>
                <w:rFonts w:cs="Times New Roman"/>
                <w:szCs w:val="24"/>
              </w:rPr>
              <w:t>Év végi értékelés, áttekintés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5134DBAA" w14:textId="77777777" w:rsidR="00CC4554" w:rsidRPr="00C40DD9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3DBEC2F" w14:textId="77777777" w:rsidR="00CC4554" w:rsidRPr="00C40DD9" w:rsidRDefault="00CC4554" w:rsidP="00B02F27">
            <w:pPr>
              <w:jc w:val="left"/>
              <w:rPr>
                <w:rFonts w:ascii="Garamond" w:hAnsi="Garamond" w:cs="Times New Roman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700C8B3" w14:textId="77777777" w:rsidR="00CC4554" w:rsidRPr="00C40DD9" w:rsidRDefault="00CC4554" w:rsidP="00B02F27">
            <w:pPr>
              <w:rPr>
                <w:szCs w:val="24"/>
              </w:rPr>
            </w:pPr>
          </w:p>
        </w:tc>
      </w:tr>
    </w:tbl>
    <w:p w14:paraId="5990749F" w14:textId="64913CC6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8"/>
        <w:gridCol w:w="4838"/>
        <w:gridCol w:w="8222"/>
      </w:tblGrid>
      <w:tr w:rsidR="006E0EED" w:rsidRPr="006E0EED" w14:paraId="759077A5" w14:textId="77777777" w:rsidTr="00165EB9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036135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6E0EED" w:rsidRPr="006E0EED" w14:paraId="16749D22" w14:textId="77777777" w:rsidTr="00165EB9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24AF7F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118994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7BCEFA4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6423EE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6E0EED" w:rsidRPr="006E0EED" w14:paraId="1A9D1F7B" w14:textId="77777777" w:rsidTr="006E0EED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CDA13" w14:textId="085C301F" w:rsidR="006E0EED" w:rsidRPr="006E0EED" w:rsidRDefault="000B68BB" w:rsidP="000B68BB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r w:rsidR="006738E2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024/2025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6D1A2" w14:textId="6C134469" w:rsidR="006E0EED" w:rsidRPr="006E0EED" w:rsidRDefault="000B68BB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10</w:t>
            </w:r>
            <w:r w:rsid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. </w:t>
            </w:r>
            <w:r w:rsidR="00B60E87">
              <w:rPr>
                <w:rFonts w:eastAsia="Times New Roman" w:cs="Times New Roman"/>
                <w:color w:val="000000"/>
                <w:szCs w:val="24"/>
                <w:lang w:eastAsia="hu-HU"/>
              </w:rPr>
              <w:t>G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51FAD" w14:textId="1A0C0C56" w:rsidR="006E0EED" w:rsidRPr="006E0EED" w:rsidRDefault="00B60E87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Horváth Mária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CF202" w14:textId="1A58DDB2" w:rsidR="006E0EED" w:rsidRPr="006E0EED" w:rsidRDefault="00AD1CA0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AD1CA0"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  <w:r w:rsidR="006E0EED"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</w:tbl>
    <w:p w14:paraId="15D6D174" w14:textId="77777777" w:rsidR="00A56BDE" w:rsidRPr="00D024E0" w:rsidRDefault="00A56BDE" w:rsidP="002B67E4">
      <w:pPr>
        <w:jc w:val="left"/>
        <w:rPr>
          <w:rFonts w:cs="Times New Roman"/>
        </w:rPr>
      </w:pPr>
    </w:p>
    <w:sectPr w:rsidR="00A56BDE" w:rsidRPr="00D024E0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09D47" w14:textId="77777777" w:rsidR="00E71EC3" w:rsidRDefault="00E71EC3" w:rsidP="00A56BDE">
      <w:r>
        <w:separator/>
      </w:r>
    </w:p>
  </w:endnote>
  <w:endnote w:type="continuationSeparator" w:id="0">
    <w:p w14:paraId="60EECDC4" w14:textId="77777777" w:rsidR="00E71EC3" w:rsidRDefault="00E71EC3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3448" w14:textId="77777777" w:rsidR="00E71EC3" w:rsidRDefault="00E71EC3" w:rsidP="00A56BDE">
      <w:r>
        <w:separator/>
      </w:r>
    </w:p>
  </w:footnote>
  <w:footnote w:type="continuationSeparator" w:id="0">
    <w:p w14:paraId="0FD86969" w14:textId="77777777" w:rsidR="00E71EC3" w:rsidRDefault="00E71EC3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324E"/>
    <w:multiLevelType w:val="hybridMultilevel"/>
    <w:tmpl w:val="B37E551A"/>
    <w:lvl w:ilvl="0" w:tplc="2DEE778C">
      <w:start w:val="5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1385"/>
    <w:multiLevelType w:val="hybridMultilevel"/>
    <w:tmpl w:val="63367416"/>
    <w:lvl w:ilvl="0" w:tplc="F09C0EF6">
      <w:start w:val="6"/>
      <w:numFmt w:val="upperRoman"/>
      <w:lvlText w:val="%1."/>
      <w:lvlJc w:val="left"/>
      <w:pPr>
        <w:ind w:left="2520" w:hanging="720"/>
      </w:pPr>
      <w:rPr>
        <w:rFonts w:eastAsiaTheme="minorHAnsi" w:hint="default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5C3243"/>
    <w:multiLevelType w:val="hybridMultilevel"/>
    <w:tmpl w:val="DE7CE65A"/>
    <w:lvl w:ilvl="0" w:tplc="0F5C954A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F21D4"/>
    <w:multiLevelType w:val="hybridMultilevel"/>
    <w:tmpl w:val="85FCBC36"/>
    <w:lvl w:ilvl="0" w:tplc="C2BC50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F268CA"/>
    <w:multiLevelType w:val="hybridMultilevel"/>
    <w:tmpl w:val="D07E1274"/>
    <w:lvl w:ilvl="0" w:tplc="5B16DDB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3659B"/>
    <w:multiLevelType w:val="hybridMultilevel"/>
    <w:tmpl w:val="FC029392"/>
    <w:lvl w:ilvl="0" w:tplc="35C076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81AA9"/>
    <w:multiLevelType w:val="hybridMultilevel"/>
    <w:tmpl w:val="36FA9708"/>
    <w:lvl w:ilvl="0" w:tplc="10749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1E8B"/>
    <w:multiLevelType w:val="hybridMultilevel"/>
    <w:tmpl w:val="09EC08BA"/>
    <w:lvl w:ilvl="0" w:tplc="755839D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93977"/>
    <w:multiLevelType w:val="hybridMultilevel"/>
    <w:tmpl w:val="B76C2D68"/>
    <w:lvl w:ilvl="0" w:tplc="764CE3D4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917F1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63292"/>
    <w:multiLevelType w:val="hybridMultilevel"/>
    <w:tmpl w:val="53A8D1CC"/>
    <w:lvl w:ilvl="0" w:tplc="8ECA5A36">
      <w:start w:val="4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D46A6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F0E10"/>
    <w:multiLevelType w:val="hybridMultilevel"/>
    <w:tmpl w:val="B2F615A8"/>
    <w:lvl w:ilvl="0" w:tplc="9432D62A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7593">
    <w:abstractNumId w:val="1"/>
  </w:num>
  <w:num w:numId="2" w16cid:durableId="178541722">
    <w:abstractNumId w:val="4"/>
  </w:num>
  <w:num w:numId="3" w16cid:durableId="1208643574">
    <w:abstractNumId w:val="17"/>
  </w:num>
  <w:num w:numId="4" w16cid:durableId="1339194593">
    <w:abstractNumId w:val="10"/>
  </w:num>
  <w:num w:numId="5" w16cid:durableId="1685129146">
    <w:abstractNumId w:val="12"/>
  </w:num>
  <w:num w:numId="6" w16cid:durableId="1926180247">
    <w:abstractNumId w:val="15"/>
  </w:num>
  <w:num w:numId="7" w16cid:durableId="109980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931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9657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5667494">
    <w:abstractNumId w:val="18"/>
  </w:num>
  <w:num w:numId="11" w16cid:durableId="249046691">
    <w:abstractNumId w:val="3"/>
  </w:num>
  <w:num w:numId="12" w16cid:durableId="1707410108">
    <w:abstractNumId w:val="11"/>
  </w:num>
  <w:num w:numId="13" w16cid:durableId="2101901362">
    <w:abstractNumId w:val="16"/>
  </w:num>
  <w:num w:numId="14" w16cid:durableId="292445631">
    <w:abstractNumId w:val="13"/>
  </w:num>
  <w:num w:numId="15" w16cid:durableId="617375797">
    <w:abstractNumId w:val="8"/>
  </w:num>
  <w:num w:numId="16" w16cid:durableId="1790314683">
    <w:abstractNumId w:val="5"/>
  </w:num>
  <w:num w:numId="17" w16cid:durableId="1440028663">
    <w:abstractNumId w:val="0"/>
  </w:num>
  <w:num w:numId="18" w16cid:durableId="784277201">
    <w:abstractNumId w:val="2"/>
  </w:num>
  <w:num w:numId="19" w16cid:durableId="1102798517">
    <w:abstractNumId w:val="7"/>
  </w:num>
  <w:num w:numId="20" w16cid:durableId="2336659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3AD6"/>
    <w:rsid w:val="0000594E"/>
    <w:rsid w:val="000123F3"/>
    <w:rsid w:val="00016A66"/>
    <w:rsid w:val="00024D55"/>
    <w:rsid w:val="00031A75"/>
    <w:rsid w:val="00036F03"/>
    <w:rsid w:val="0004026D"/>
    <w:rsid w:val="00052738"/>
    <w:rsid w:val="00052BC5"/>
    <w:rsid w:val="000538E3"/>
    <w:rsid w:val="0005438E"/>
    <w:rsid w:val="000560F7"/>
    <w:rsid w:val="00056C68"/>
    <w:rsid w:val="00070832"/>
    <w:rsid w:val="00077631"/>
    <w:rsid w:val="00081733"/>
    <w:rsid w:val="0009126D"/>
    <w:rsid w:val="00092F55"/>
    <w:rsid w:val="0009551B"/>
    <w:rsid w:val="000A4F60"/>
    <w:rsid w:val="000A584D"/>
    <w:rsid w:val="000B68BB"/>
    <w:rsid w:val="000C0BD2"/>
    <w:rsid w:val="000C176F"/>
    <w:rsid w:val="000D0310"/>
    <w:rsid w:val="000D066E"/>
    <w:rsid w:val="000E0AF0"/>
    <w:rsid w:val="000E16FD"/>
    <w:rsid w:val="000E1C4D"/>
    <w:rsid w:val="000E2285"/>
    <w:rsid w:val="000E5EAA"/>
    <w:rsid w:val="000E6973"/>
    <w:rsid w:val="000F5B6E"/>
    <w:rsid w:val="000F6A1B"/>
    <w:rsid w:val="000F6F70"/>
    <w:rsid w:val="00101E00"/>
    <w:rsid w:val="00121CDB"/>
    <w:rsid w:val="00125C70"/>
    <w:rsid w:val="001326A2"/>
    <w:rsid w:val="00134140"/>
    <w:rsid w:val="00135A77"/>
    <w:rsid w:val="00137EE3"/>
    <w:rsid w:val="00145AF7"/>
    <w:rsid w:val="00145F7E"/>
    <w:rsid w:val="001468AC"/>
    <w:rsid w:val="00146923"/>
    <w:rsid w:val="00147DA5"/>
    <w:rsid w:val="00160C2F"/>
    <w:rsid w:val="00165EB9"/>
    <w:rsid w:val="00173D66"/>
    <w:rsid w:val="00177078"/>
    <w:rsid w:val="001865CF"/>
    <w:rsid w:val="001A1245"/>
    <w:rsid w:val="001A2551"/>
    <w:rsid w:val="001A2616"/>
    <w:rsid w:val="001A72CC"/>
    <w:rsid w:val="001B056C"/>
    <w:rsid w:val="001B09E5"/>
    <w:rsid w:val="001B1435"/>
    <w:rsid w:val="001C09F0"/>
    <w:rsid w:val="001C2429"/>
    <w:rsid w:val="001F698E"/>
    <w:rsid w:val="002020B8"/>
    <w:rsid w:val="00202800"/>
    <w:rsid w:val="002045C1"/>
    <w:rsid w:val="00205565"/>
    <w:rsid w:val="00206263"/>
    <w:rsid w:val="002077BB"/>
    <w:rsid w:val="00214757"/>
    <w:rsid w:val="00214DA7"/>
    <w:rsid w:val="002201FA"/>
    <w:rsid w:val="002263B3"/>
    <w:rsid w:val="0022735B"/>
    <w:rsid w:val="00230E16"/>
    <w:rsid w:val="00235FCA"/>
    <w:rsid w:val="00240FF3"/>
    <w:rsid w:val="00243E2A"/>
    <w:rsid w:val="00245759"/>
    <w:rsid w:val="00247B56"/>
    <w:rsid w:val="00251EA8"/>
    <w:rsid w:val="002546F6"/>
    <w:rsid w:val="002552B5"/>
    <w:rsid w:val="00276C23"/>
    <w:rsid w:val="00276D62"/>
    <w:rsid w:val="00277F38"/>
    <w:rsid w:val="00284B87"/>
    <w:rsid w:val="0028663A"/>
    <w:rsid w:val="002868D4"/>
    <w:rsid w:val="00290D38"/>
    <w:rsid w:val="00295FAD"/>
    <w:rsid w:val="00296130"/>
    <w:rsid w:val="002A41D9"/>
    <w:rsid w:val="002A7358"/>
    <w:rsid w:val="002A73B6"/>
    <w:rsid w:val="002B67E4"/>
    <w:rsid w:val="002B740A"/>
    <w:rsid w:val="002C0064"/>
    <w:rsid w:val="002C0486"/>
    <w:rsid w:val="002C15D7"/>
    <w:rsid w:val="002C23DD"/>
    <w:rsid w:val="002C7F56"/>
    <w:rsid w:val="002D5EE6"/>
    <w:rsid w:val="002D7A98"/>
    <w:rsid w:val="002E547B"/>
    <w:rsid w:val="002E6C58"/>
    <w:rsid w:val="002E7834"/>
    <w:rsid w:val="002E7E5B"/>
    <w:rsid w:val="0030052F"/>
    <w:rsid w:val="0030223E"/>
    <w:rsid w:val="00305E22"/>
    <w:rsid w:val="0031252D"/>
    <w:rsid w:val="00313F24"/>
    <w:rsid w:val="0032235D"/>
    <w:rsid w:val="00322923"/>
    <w:rsid w:val="00324EBE"/>
    <w:rsid w:val="003257E7"/>
    <w:rsid w:val="00332ABD"/>
    <w:rsid w:val="00336C84"/>
    <w:rsid w:val="00337E9D"/>
    <w:rsid w:val="00340E10"/>
    <w:rsid w:val="003466F7"/>
    <w:rsid w:val="0035096B"/>
    <w:rsid w:val="00361CBE"/>
    <w:rsid w:val="00363031"/>
    <w:rsid w:val="00364A86"/>
    <w:rsid w:val="00366E12"/>
    <w:rsid w:val="003720DC"/>
    <w:rsid w:val="0037384C"/>
    <w:rsid w:val="00386B59"/>
    <w:rsid w:val="003A0C61"/>
    <w:rsid w:val="003A16BE"/>
    <w:rsid w:val="003B271F"/>
    <w:rsid w:val="003B3072"/>
    <w:rsid w:val="003B53EE"/>
    <w:rsid w:val="003B67EF"/>
    <w:rsid w:val="003C4DD0"/>
    <w:rsid w:val="003C4F71"/>
    <w:rsid w:val="003D3437"/>
    <w:rsid w:val="003E1F40"/>
    <w:rsid w:val="003E2B0B"/>
    <w:rsid w:val="003E3774"/>
    <w:rsid w:val="003E493B"/>
    <w:rsid w:val="003E6D0D"/>
    <w:rsid w:val="003F2708"/>
    <w:rsid w:val="003F39F3"/>
    <w:rsid w:val="00406D36"/>
    <w:rsid w:val="004132CB"/>
    <w:rsid w:val="00420C2B"/>
    <w:rsid w:val="004244DE"/>
    <w:rsid w:val="0042653F"/>
    <w:rsid w:val="00433422"/>
    <w:rsid w:val="00436A41"/>
    <w:rsid w:val="004454C8"/>
    <w:rsid w:val="00450174"/>
    <w:rsid w:val="00452DBB"/>
    <w:rsid w:val="00453233"/>
    <w:rsid w:val="0045330C"/>
    <w:rsid w:val="00457011"/>
    <w:rsid w:val="00461452"/>
    <w:rsid w:val="004640D0"/>
    <w:rsid w:val="0048691D"/>
    <w:rsid w:val="0049129C"/>
    <w:rsid w:val="00496B6A"/>
    <w:rsid w:val="004A22EA"/>
    <w:rsid w:val="004C4C5E"/>
    <w:rsid w:val="004D51E9"/>
    <w:rsid w:val="004E12E1"/>
    <w:rsid w:val="004E57F8"/>
    <w:rsid w:val="00513185"/>
    <w:rsid w:val="00513FF5"/>
    <w:rsid w:val="00523249"/>
    <w:rsid w:val="00532FBE"/>
    <w:rsid w:val="00535465"/>
    <w:rsid w:val="00545654"/>
    <w:rsid w:val="00546454"/>
    <w:rsid w:val="00547836"/>
    <w:rsid w:val="00550405"/>
    <w:rsid w:val="00551748"/>
    <w:rsid w:val="00552CD1"/>
    <w:rsid w:val="005552E0"/>
    <w:rsid w:val="005559F0"/>
    <w:rsid w:val="00557C53"/>
    <w:rsid w:val="005617A0"/>
    <w:rsid w:val="00564065"/>
    <w:rsid w:val="005643AF"/>
    <w:rsid w:val="00573EF5"/>
    <w:rsid w:val="0057713C"/>
    <w:rsid w:val="00582369"/>
    <w:rsid w:val="00582A21"/>
    <w:rsid w:val="00590788"/>
    <w:rsid w:val="005944ED"/>
    <w:rsid w:val="005A274D"/>
    <w:rsid w:val="005A5CF4"/>
    <w:rsid w:val="005B0EB1"/>
    <w:rsid w:val="005B695C"/>
    <w:rsid w:val="005C0EF8"/>
    <w:rsid w:val="005C157D"/>
    <w:rsid w:val="005D035D"/>
    <w:rsid w:val="005D41F7"/>
    <w:rsid w:val="005D6B19"/>
    <w:rsid w:val="005E67DC"/>
    <w:rsid w:val="005F4E07"/>
    <w:rsid w:val="005F53E9"/>
    <w:rsid w:val="00607B92"/>
    <w:rsid w:val="006135FA"/>
    <w:rsid w:val="006221C2"/>
    <w:rsid w:val="006239BF"/>
    <w:rsid w:val="00631096"/>
    <w:rsid w:val="00631677"/>
    <w:rsid w:val="00632A3F"/>
    <w:rsid w:val="0063601F"/>
    <w:rsid w:val="00640E4A"/>
    <w:rsid w:val="00642C1A"/>
    <w:rsid w:val="00646C52"/>
    <w:rsid w:val="00654BEC"/>
    <w:rsid w:val="00657736"/>
    <w:rsid w:val="00657978"/>
    <w:rsid w:val="00657ED1"/>
    <w:rsid w:val="006715CF"/>
    <w:rsid w:val="006738E2"/>
    <w:rsid w:val="006838A7"/>
    <w:rsid w:val="006844C1"/>
    <w:rsid w:val="00684A9A"/>
    <w:rsid w:val="00685EEB"/>
    <w:rsid w:val="00686F5D"/>
    <w:rsid w:val="00694DBD"/>
    <w:rsid w:val="00695510"/>
    <w:rsid w:val="006A23B0"/>
    <w:rsid w:val="006A26B4"/>
    <w:rsid w:val="006A5B4D"/>
    <w:rsid w:val="006B09A7"/>
    <w:rsid w:val="006B120E"/>
    <w:rsid w:val="006B6036"/>
    <w:rsid w:val="006C16BA"/>
    <w:rsid w:val="006D1D05"/>
    <w:rsid w:val="006D290F"/>
    <w:rsid w:val="006E0DA5"/>
    <w:rsid w:val="006E0EED"/>
    <w:rsid w:val="006E35C0"/>
    <w:rsid w:val="006E516C"/>
    <w:rsid w:val="006F4D3C"/>
    <w:rsid w:val="006F7FA0"/>
    <w:rsid w:val="00700409"/>
    <w:rsid w:val="0070410B"/>
    <w:rsid w:val="00706032"/>
    <w:rsid w:val="007112FA"/>
    <w:rsid w:val="007168CC"/>
    <w:rsid w:val="00723792"/>
    <w:rsid w:val="00726535"/>
    <w:rsid w:val="00727237"/>
    <w:rsid w:val="00727C8C"/>
    <w:rsid w:val="00735025"/>
    <w:rsid w:val="007352AD"/>
    <w:rsid w:val="007433FB"/>
    <w:rsid w:val="007464B1"/>
    <w:rsid w:val="007610A6"/>
    <w:rsid w:val="007647AF"/>
    <w:rsid w:val="007715EE"/>
    <w:rsid w:val="00774AED"/>
    <w:rsid w:val="0078311F"/>
    <w:rsid w:val="00787ADC"/>
    <w:rsid w:val="00794A59"/>
    <w:rsid w:val="007A2F69"/>
    <w:rsid w:val="007A4F13"/>
    <w:rsid w:val="007B15F0"/>
    <w:rsid w:val="007B2073"/>
    <w:rsid w:val="007B516B"/>
    <w:rsid w:val="007C152F"/>
    <w:rsid w:val="007C1D48"/>
    <w:rsid w:val="007C4218"/>
    <w:rsid w:val="007C6A31"/>
    <w:rsid w:val="007D2AFD"/>
    <w:rsid w:val="007D32E3"/>
    <w:rsid w:val="007E7595"/>
    <w:rsid w:val="00804A6D"/>
    <w:rsid w:val="0081312E"/>
    <w:rsid w:val="00821C1B"/>
    <w:rsid w:val="0082377E"/>
    <w:rsid w:val="008244F7"/>
    <w:rsid w:val="00825923"/>
    <w:rsid w:val="0083195F"/>
    <w:rsid w:val="008456E7"/>
    <w:rsid w:val="008524FD"/>
    <w:rsid w:val="008538FA"/>
    <w:rsid w:val="008621E8"/>
    <w:rsid w:val="0086369A"/>
    <w:rsid w:val="00865C48"/>
    <w:rsid w:val="00871807"/>
    <w:rsid w:val="00873359"/>
    <w:rsid w:val="00874480"/>
    <w:rsid w:val="00876FE6"/>
    <w:rsid w:val="00881D5F"/>
    <w:rsid w:val="0089614F"/>
    <w:rsid w:val="008A1C2D"/>
    <w:rsid w:val="008A58B4"/>
    <w:rsid w:val="008B62C3"/>
    <w:rsid w:val="008B6EC1"/>
    <w:rsid w:val="008C0D58"/>
    <w:rsid w:val="008C547E"/>
    <w:rsid w:val="008C5F4D"/>
    <w:rsid w:val="008D62F4"/>
    <w:rsid w:val="008E0235"/>
    <w:rsid w:val="008E0EB1"/>
    <w:rsid w:val="008E7E11"/>
    <w:rsid w:val="008F5BD7"/>
    <w:rsid w:val="008F796B"/>
    <w:rsid w:val="00922908"/>
    <w:rsid w:val="00925C86"/>
    <w:rsid w:val="00932FCA"/>
    <w:rsid w:val="009335D1"/>
    <w:rsid w:val="009347A1"/>
    <w:rsid w:val="00940F71"/>
    <w:rsid w:val="00941BCB"/>
    <w:rsid w:val="00945F7F"/>
    <w:rsid w:val="0095295E"/>
    <w:rsid w:val="00956AE2"/>
    <w:rsid w:val="0096120C"/>
    <w:rsid w:val="00964C47"/>
    <w:rsid w:val="00984C9B"/>
    <w:rsid w:val="00987925"/>
    <w:rsid w:val="00991DA3"/>
    <w:rsid w:val="009932E2"/>
    <w:rsid w:val="00996655"/>
    <w:rsid w:val="00996784"/>
    <w:rsid w:val="009B22CC"/>
    <w:rsid w:val="009B79C9"/>
    <w:rsid w:val="009C0CD3"/>
    <w:rsid w:val="009C36B9"/>
    <w:rsid w:val="009C5F80"/>
    <w:rsid w:val="009F6CBE"/>
    <w:rsid w:val="00A01F72"/>
    <w:rsid w:val="00A02BFD"/>
    <w:rsid w:val="00A1395F"/>
    <w:rsid w:val="00A14AC5"/>
    <w:rsid w:val="00A2162B"/>
    <w:rsid w:val="00A27E3B"/>
    <w:rsid w:val="00A3000B"/>
    <w:rsid w:val="00A3216E"/>
    <w:rsid w:val="00A34637"/>
    <w:rsid w:val="00A37A74"/>
    <w:rsid w:val="00A4700F"/>
    <w:rsid w:val="00A5650E"/>
    <w:rsid w:val="00A56BDE"/>
    <w:rsid w:val="00A57656"/>
    <w:rsid w:val="00A57B68"/>
    <w:rsid w:val="00A6249E"/>
    <w:rsid w:val="00A64E0E"/>
    <w:rsid w:val="00A7015A"/>
    <w:rsid w:val="00A7355B"/>
    <w:rsid w:val="00A73706"/>
    <w:rsid w:val="00A8087B"/>
    <w:rsid w:val="00A8222B"/>
    <w:rsid w:val="00A83068"/>
    <w:rsid w:val="00A85DE3"/>
    <w:rsid w:val="00A910F8"/>
    <w:rsid w:val="00AA03C4"/>
    <w:rsid w:val="00AA3721"/>
    <w:rsid w:val="00AA3F60"/>
    <w:rsid w:val="00AA455A"/>
    <w:rsid w:val="00AA7B21"/>
    <w:rsid w:val="00AB12E5"/>
    <w:rsid w:val="00AD1CA0"/>
    <w:rsid w:val="00AD2077"/>
    <w:rsid w:val="00AE7293"/>
    <w:rsid w:val="00AF245C"/>
    <w:rsid w:val="00B02054"/>
    <w:rsid w:val="00B02F27"/>
    <w:rsid w:val="00B071DF"/>
    <w:rsid w:val="00B10412"/>
    <w:rsid w:val="00B143A4"/>
    <w:rsid w:val="00B14CBC"/>
    <w:rsid w:val="00B153E8"/>
    <w:rsid w:val="00B1701C"/>
    <w:rsid w:val="00B17BA4"/>
    <w:rsid w:val="00B206AB"/>
    <w:rsid w:val="00B3035C"/>
    <w:rsid w:val="00B303FD"/>
    <w:rsid w:val="00B3331A"/>
    <w:rsid w:val="00B34F95"/>
    <w:rsid w:val="00B37E4F"/>
    <w:rsid w:val="00B41BD9"/>
    <w:rsid w:val="00B475B4"/>
    <w:rsid w:val="00B56276"/>
    <w:rsid w:val="00B60E87"/>
    <w:rsid w:val="00B63DBD"/>
    <w:rsid w:val="00B63EE2"/>
    <w:rsid w:val="00B65626"/>
    <w:rsid w:val="00BA2E17"/>
    <w:rsid w:val="00BB19A5"/>
    <w:rsid w:val="00BC7A92"/>
    <w:rsid w:val="00BD0D7B"/>
    <w:rsid w:val="00BD1CCD"/>
    <w:rsid w:val="00BD3122"/>
    <w:rsid w:val="00BE0E43"/>
    <w:rsid w:val="00BE26B2"/>
    <w:rsid w:val="00BE3397"/>
    <w:rsid w:val="00BF1717"/>
    <w:rsid w:val="00BF624B"/>
    <w:rsid w:val="00C153CA"/>
    <w:rsid w:val="00C21CD8"/>
    <w:rsid w:val="00C240DA"/>
    <w:rsid w:val="00C24F2B"/>
    <w:rsid w:val="00C26182"/>
    <w:rsid w:val="00C2636F"/>
    <w:rsid w:val="00C30181"/>
    <w:rsid w:val="00C35F56"/>
    <w:rsid w:val="00C3715B"/>
    <w:rsid w:val="00C40DD9"/>
    <w:rsid w:val="00C51A16"/>
    <w:rsid w:val="00C520F1"/>
    <w:rsid w:val="00C72873"/>
    <w:rsid w:val="00C73382"/>
    <w:rsid w:val="00C776BB"/>
    <w:rsid w:val="00C81CC4"/>
    <w:rsid w:val="00C82B37"/>
    <w:rsid w:val="00C841C4"/>
    <w:rsid w:val="00C84B2F"/>
    <w:rsid w:val="00CA2D9C"/>
    <w:rsid w:val="00CB3140"/>
    <w:rsid w:val="00CC0322"/>
    <w:rsid w:val="00CC1E00"/>
    <w:rsid w:val="00CC2370"/>
    <w:rsid w:val="00CC4554"/>
    <w:rsid w:val="00CD1E61"/>
    <w:rsid w:val="00CD44EC"/>
    <w:rsid w:val="00CD6F45"/>
    <w:rsid w:val="00CE0704"/>
    <w:rsid w:val="00CE1091"/>
    <w:rsid w:val="00CF0D4E"/>
    <w:rsid w:val="00CF6A7E"/>
    <w:rsid w:val="00D01AFD"/>
    <w:rsid w:val="00D024E0"/>
    <w:rsid w:val="00D05542"/>
    <w:rsid w:val="00D05946"/>
    <w:rsid w:val="00D14B57"/>
    <w:rsid w:val="00D1696A"/>
    <w:rsid w:val="00D16EA9"/>
    <w:rsid w:val="00D179C8"/>
    <w:rsid w:val="00D237A4"/>
    <w:rsid w:val="00D240E7"/>
    <w:rsid w:val="00D260A1"/>
    <w:rsid w:val="00D33D55"/>
    <w:rsid w:val="00D401F4"/>
    <w:rsid w:val="00D43283"/>
    <w:rsid w:val="00D43AC7"/>
    <w:rsid w:val="00D50396"/>
    <w:rsid w:val="00D53A87"/>
    <w:rsid w:val="00D602D5"/>
    <w:rsid w:val="00D60E6B"/>
    <w:rsid w:val="00D6485F"/>
    <w:rsid w:val="00D73D45"/>
    <w:rsid w:val="00D763DF"/>
    <w:rsid w:val="00D76C76"/>
    <w:rsid w:val="00D924D2"/>
    <w:rsid w:val="00DA20BB"/>
    <w:rsid w:val="00DB5E5B"/>
    <w:rsid w:val="00DC12EB"/>
    <w:rsid w:val="00DD7C86"/>
    <w:rsid w:val="00DE2732"/>
    <w:rsid w:val="00DF2135"/>
    <w:rsid w:val="00E03884"/>
    <w:rsid w:val="00E047B3"/>
    <w:rsid w:val="00E10B38"/>
    <w:rsid w:val="00E15FFC"/>
    <w:rsid w:val="00E36F37"/>
    <w:rsid w:val="00E45802"/>
    <w:rsid w:val="00E6082E"/>
    <w:rsid w:val="00E621E5"/>
    <w:rsid w:val="00E66CAE"/>
    <w:rsid w:val="00E67D42"/>
    <w:rsid w:val="00E705AD"/>
    <w:rsid w:val="00E70CAC"/>
    <w:rsid w:val="00E71EC3"/>
    <w:rsid w:val="00E7796A"/>
    <w:rsid w:val="00E808D0"/>
    <w:rsid w:val="00E8132F"/>
    <w:rsid w:val="00E86221"/>
    <w:rsid w:val="00E87CF7"/>
    <w:rsid w:val="00E93E45"/>
    <w:rsid w:val="00EA5084"/>
    <w:rsid w:val="00EA55EA"/>
    <w:rsid w:val="00EA6393"/>
    <w:rsid w:val="00EB3BC2"/>
    <w:rsid w:val="00EB4048"/>
    <w:rsid w:val="00EC4BB5"/>
    <w:rsid w:val="00ED2219"/>
    <w:rsid w:val="00ED3EA1"/>
    <w:rsid w:val="00ED4EF6"/>
    <w:rsid w:val="00EE0A83"/>
    <w:rsid w:val="00EF3D08"/>
    <w:rsid w:val="00F00070"/>
    <w:rsid w:val="00F00324"/>
    <w:rsid w:val="00F00861"/>
    <w:rsid w:val="00F02B2E"/>
    <w:rsid w:val="00F03119"/>
    <w:rsid w:val="00F05AFD"/>
    <w:rsid w:val="00F205C4"/>
    <w:rsid w:val="00F2243F"/>
    <w:rsid w:val="00F266BF"/>
    <w:rsid w:val="00F31FC9"/>
    <w:rsid w:val="00F365C4"/>
    <w:rsid w:val="00F36F33"/>
    <w:rsid w:val="00F401E8"/>
    <w:rsid w:val="00F4696E"/>
    <w:rsid w:val="00F46B1C"/>
    <w:rsid w:val="00F5313F"/>
    <w:rsid w:val="00F620AD"/>
    <w:rsid w:val="00F62436"/>
    <w:rsid w:val="00F64379"/>
    <w:rsid w:val="00F678C1"/>
    <w:rsid w:val="00F71C24"/>
    <w:rsid w:val="00F81607"/>
    <w:rsid w:val="00F94E4F"/>
    <w:rsid w:val="00FA010D"/>
    <w:rsid w:val="00FA0D52"/>
    <w:rsid w:val="00FA5029"/>
    <w:rsid w:val="00FA51DC"/>
    <w:rsid w:val="00FA60B2"/>
    <w:rsid w:val="00FA6C48"/>
    <w:rsid w:val="00FB0500"/>
    <w:rsid w:val="00FB31E5"/>
    <w:rsid w:val="00FC0CD5"/>
    <w:rsid w:val="00FC21E9"/>
    <w:rsid w:val="00FC4292"/>
    <w:rsid w:val="00FC4C18"/>
    <w:rsid w:val="00FC5DDD"/>
    <w:rsid w:val="00FD1C0E"/>
    <w:rsid w:val="00FE006B"/>
    <w:rsid w:val="00FE3A55"/>
    <w:rsid w:val="00FE5AFC"/>
    <w:rsid w:val="00FF1B6D"/>
    <w:rsid w:val="00FF2230"/>
    <w:rsid w:val="00FF2F45"/>
    <w:rsid w:val="00FF4367"/>
    <w:rsid w:val="00FF5DB7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6B38B"/>
  <w15:chartTrackingRefBased/>
  <w15:docId w15:val="{89363D2B-F64E-4196-84C2-24BE3B5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4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Welt L,List Paragraph à moi,Számozott lista 1,Eszeri felsorolás,Bullet List,FooterText,numbered,列出段落,列出段落1,List Paragraph,List Paragraph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NormlWeb">
    <w:name w:val="Normal (Web)"/>
    <w:basedOn w:val="Norml"/>
    <w:uiPriority w:val="99"/>
    <w:rsid w:val="00F46B1C"/>
    <w:pPr>
      <w:spacing w:before="100" w:beforeAutospacing="1" w:after="100" w:afterAutospacing="1"/>
      <w:jc w:val="left"/>
    </w:pPr>
    <w:rPr>
      <w:rFonts w:eastAsia="Times New Roman" w:cs="Times New Roman"/>
      <w:color w:val="000000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Welt L Char,List Paragraph à moi Char,Számozott lista 1 Char,Eszeri felsorolás Char,Bullet List Char,列出段落 Char"/>
    <w:link w:val="Listaszerbekezds"/>
    <w:uiPriority w:val="34"/>
    <w:qFormat/>
    <w:rsid w:val="00F46B1C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077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77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77B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77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77B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7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7BB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774A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74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NXjf9taPX4" TargetMode="External"/><Relationship Id="rId13" Type="http://schemas.openxmlformats.org/officeDocument/2006/relationships/hyperlink" Target="https://www.youtube.com/watch?v=tuRkWFYHr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iRWBI0JTY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TXEVB5J8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eFLEgLEYJs&amp;t=25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SmNZp-xOV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88F8-0540-4304-91F4-5C41C0F5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3317</Words>
  <Characters>22893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Szentgyörgyvári Ágnes</dc:creator>
  <cp:keywords/>
  <dc:description/>
  <cp:lastModifiedBy>Barnáné Szentgyörgyvári Ágnes</cp:lastModifiedBy>
  <cp:revision>4</cp:revision>
  <dcterms:created xsi:type="dcterms:W3CDTF">2024-08-31T19:35:00Z</dcterms:created>
  <dcterms:modified xsi:type="dcterms:W3CDTF">2024-09-04T16:04:00Z</dcterms:modified>
</cp:coreProperties>
</file>